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19"/>
        <w:gridCol w:w="5245"/>
      </w:tblGrid>
      <w:tr w:rsidR="00690081" w:rsidRPr="00690081" w:rsidTr="00D01A55">
        <w:tc>
          <w:tcPr>
            <w:tcW w:w="4219" w:type="dxa"/>
          </w:tcPr>
          <w:p w:rsidR="00690081" w:rsidRPr="00690081" w:rsidRDefault="00690081" w:rsidP="001C26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81" w:rsidRPr="00690081" w:rsidTr="00D01A55">
        <w:trPr>
          <w:trHeight w:val="144"/>
        </w:trPr>
        <w:tc>
          <w:tcPr>
            <w:tcW w:w="4219" w:type="dxa"/>
          </w:tcPr>
          <w:p w:rsidR="00690081" w:rsidRPr="00690081" w:rsidRDefault="00690081" w:rsidP="00690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0081" w:rsidRPr="00690081" w:rsidRDefault="00690081" w:rsidP="006900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90081" w:rsidRPr="00690081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690081" w:rsidRPr="002C07F0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по </w:t>
      </w:r>
      <w:r w:rsidR="00212DBE">
        <w:rPr>
          <w:rStyle w:val="st161"/>
          <w:lang w:val="uk-UA"/>
        </w:rPr>
        <w:t>службі у справах дітей М</w:t>
      </w:r>
      <w:r w:rsidR="001C267B">
        <w:rPr>
          <w:rStyle w:val="st161"/>
          <w:lang w:val="uk-UA"/>
        </w:rPr>
        <w:t>ішково</w:t>
      </w:r>
      <w:r w:rsidR="00212DBE">
        <w:rPr>
          <w:rStyle w:val="st161"/>
          <w:lang w:val="uk-UA"/>
        </w:rPr>
        <w:t>-Погорілівської сільської ради</w:t>
      </w:r>
    </w:p>
    <w:tbl>
      <w:tblPr>
        <w:tblW w:w="4817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5"/>
        <w:gridCol w:w="73"/>
        <w:gridCol w:w="166"/>
        <w:gridCol w:w="3120"/>
        <w:gridCol w:w="1416"/>
        <w:gridCol w:w="1172"/>
        <w:gridCol w:w="563"/>
        <w:gridCol w:w="399"/>
        <w:gridCol w:w="108"/>
        <w:gridCol w:w="849"/>
        <w:gridCol w:w="285"/>
        <w:gridCol w:w="1144"/>
        <w:gridCol w:w="54"/>
        <w:gridCol w:w="8"/>
        <w:gridCol w:w="25"/>
      </w:tblGrid>
      <w:tr w:rsidR="00690081" w:rsidTr="00465D53">
        <w:trPr>
          <w:gridAfter w:val="3"/>
          <w:wAfter w:w="87" w:type="dxa"/>
          <w:tblCellSpacing w:w="0" w:type="dxa"/>
        </w:trPr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690081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1C267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Pr="002C07F0">
              <w:rPr>
                <w:rStyle w:val="st42"/>
                <w:b/>
                <w:u w:val="single"/>
                <w:lang w:val="uk-UA"/>
              </w:rPr>
              <w:t>0</w:t>
            </w:r>
            <w:r w:rsidR="001C267B">
              <w:rPr>
                <w:rStyle w:val="st42"/>
                <w:b/>
                <w:u w:val="single"/>
                <w:lang w:val="uk-UA"/>
              </w:rPr>
              <w:t>6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 w:rsidR="001C267B">
              <w:rPr>
                <w:rStyle w:val="st42"/>
                <w:b/>
                <w:u w:val="single"/>
                <w:lang w:val="uk-UA"/>
              </w:rPr>
              <w:t>3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58413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р, с.М-Погорілове, вул. </w:t>
            </w:r>
            <w:r w:rsidR="00584135">
              <w:rPr>
                <w:rStyle w:val="st42"/>
                <w:b/>
                <w:u w:val="single"/>
                <w:lang w:val="uk-UA"/>
              </w:rPr>
              <w:t>Миру, буд. 38</w:t>
            </w:r>
            <w:r>
              <w:rPr>
                <w:rStyle w:val="st42"/>
                <w:b/>
                <w:u w:val="single"/>
                <w:lang w:val="uk-UA"/>
              </w:rPr>
              <w:t xml:space="preserve">, 57214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58413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 w:rsidR="00584135">
              <w:rPr>
                <w:rStyle w:val="st42"/>
                <w:b/>
                <w:u w:val="single"/>
                <w:lang w:val="uk-UA"/>
              </w:rPr>
              <w:t>структурний підрозділ органу виконавчої влади, юридична особа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58413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 w:rsidR="00584135">
              <w:rPr>
                <w:rStyle w:val="st42"/>
                <w:b/>
                <w:u w:val="single"/>
                <w:lang w:val="uk-UA"/>
              </w:rPr>
              <w:t>видача дозволу на визначення способів участі у вихованні дитини та спілкування з нею того з батьків, що проживає окремо від неї</w:t>
            </w:r>
            <w:r>
              <w:rPr>
                <w:rStyle w:val="st42"/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58413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Артеменкова Г.О., Гущин В.Г., </w:t>
            </w:r>
            <w:r w:rsidR="00584135">
              <w:rPr>
                <w:rStyle w:val="st42"/>
                <w:b/>
                <w:u w:val="single"/>
                <w:lang w:val="uk-UA"/>
              </w:rPr>
              <w:t>Жигадло І.В.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RPr="001C267B" w:rsidTr="00465D53">
        <w:tblPrEx>
          <w:tblCellSpacing w:w="-6" w:type="dxa"/>
        </w:tblPrEx>
        <w:trPr>
          <w:tblCellSpacing w:w="-6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D01A5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</w:t>
            </w:r>
            <w:r w:rsidR="00584135">
              <w:rPr>
                <w:rStyle w:val="st42"/>
                <w:lang w:val="uk-UA"/>
              </w:rPr>
              <w:t>997254900</w:t>
            </w:r>
          </w:p>
          <w:p w:rsidR="00690081" w:rsidRPr="002C07F0" w:rsidRDefault="00584135" w:rsidP="00584135">
            <w:pPr>
              <w:spacing w:after="0" w:line="240" w:lineRule="auto"/>
              <w:rPr>
                <w:rStyle w:val="st42"/>
                <w:lang w:val="uk-UA"/>
              </w:rPr>
            </w:pPr>
            <w:r w:rsidRPr="00584135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u w:val="single"/>
                <w:lang w:val="uk-UA" w:eastAsia="ko-KR"/>
              </w:rPr>
              <w:t>ssd.</w:t>
            </w:r>
            <w:r w:rsidRPr="00584135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u w:val="single"/>
                <w:lang w:val="en-US" w:eastAsia="ko-KR"/>
              </w:rPr>
              <w:t>m</w:t>
            </w:r>
            <w:r w:rsidRPr="00584135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u w:val="single"/>
                <w:lang w:val="uk-UA" w:eastAsia="ko-KR"/>
              </w:rPr>
              <w:t>-</w:t>
            </w:r>
            <w:r w:rsidRPr="00584135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u w:val="single"/>
                <w:lang w:val="en-US" w:eastAsia="ko-KR"/>
              </w:rPr>
              <w:t>pogorilove</w:t>
            </w:r>
            <w:r w:rsidRPr="00584135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u w:val="single"/>
                <w:lang w:val="uk-UA" w:eastAsia="ko-KR"/>
              </w:rPr>
              <w:t>@ukr.net</w:t>
            </w:r>
            <w:r w:rsidRPr="005841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Header/>
          <w:tblCellSpacing w:w="0" w:type="dxa"/>
        </w:trPr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</w:t>
            </w:r>
            <w:r>
              <w:rPr>
                <w:rStyle w:val="st42"/>
              </w:rPr>
              <w:lastRenderedPageBreak/>
              <w:t>горизонтальною розміткою з піктограмами міжнародного символу доступності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427341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4273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  <w:r>
              <w:rPr>
                <w:rStyle w:val="st42"/>
              </w:rPr>
              <w:lastRenderedPageBreak/>
              <w:t>.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Шляхи руху всередині будівлі, приміщення, де надається </w:t>
            </w:r>
            <w:r>
              <w:rPr>
                <w:rStyle w:val="st42"/>
              </w:rPr>
              <w:lastRenderedPageBreak/>
              <w:t>послуга, допоміжні приміщення: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сходи в основному приміщенні відсутні </w:t>
            </w: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</w:t>
            </w:r>
            <w:r>
              <w:rPr>
                <w:rStyle w:val="st42"/>
              </w:rPr>
              <w:lastRenderedPageBreak/>
              <w:t>що відповідають вимогам державних стандартів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</w:rPr>
              <w:lastRenderedPageBreak/>
              <w:t>урахуванням осіб з порушеннями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пристроїв послуг (банкомати, термінали тощо) повинна </w:t>
            </w:r>
            <w:r>
              <w:rPr>
                <w:rStyle w:val="st42"/>
              </w:rPr>
              <w:lastRenderedPageBreak/>
              <w:t>становити не більше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65D53">
        <w:trPr>
          <w:gridAfter w:val="3"/>
          <w:wAfter w:w="87" w:type="dxa"/>
          <w:trHeight w:val="12"/>
          <w:tblCellSpacing w:w="0" w:type="dxa"/>
        </w:trPr>
        <w:tc>
          <w:tcPr>
            <w:tcW w:w="9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465D5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12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465D5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  <w:bookmarkStart w:id="0" w:name="_GoBack"/>
            <w:bookmarkEnd w:id="0"/>
          </w:p>
        </w:tc>
      </w:tr>
      <w:tr w:rsidR="00690081" w:rsidTr="00465D53">
        <w:tblPrEx>
          <w:tblCellSpacing w:w="-6" w:type="dxa"/>
        </w:tblPrEx>
        <w:trPr>
          <w:gridAfter w:val="3"/>
          <w:wAfter w:w="87" w:type="dxa"/>
          <w:trHeight w:val="12"/>
          <w:tblCellSpacing w:w="-6" w:type="dxa"/>
        </w:trPr>
        <w:tc>
          <w:tcPr>
            <w:tcW w:w="93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</w:t>
            </w:r>
            <w:r>
              <w:rPr>
                <w:rStyle w:val="st44"/>
              </w:rPr>
              <w:lastRenderedPageBreak/>
              <w:t>ю</w:t>
            </w:r>
          </w:p>
        </w:tc>
        <w:tc>
          <w:tcPr>
            <w:tcW w:w="4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>З них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</w:t>
            </w:r>
            <w:r>
              <w:rPr>
                <w:rStyle w:val="st44"/>
              </w:rPr>
              <w:lastRenderedPageBreak/>
              <w:t>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</w:t>
            </w:r>
            <w:r>
              <w:rPr>
                <w:rStyle w:val="st44"/>
              </w:rPr>
              <w:lastRenderedPageBreak/>
              <w:t>порушенням зору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</w:t>
            </w:r>
            <w:r>
              <w:rPr>
                <w:rStyle w:val="st44"/>
              </w:rPr>
              <w:lastRenderedPageBreak/>
              <w:t>порушенням слуху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мають </w:t>
            </w:r>
            <w:r>
              <w:rPr>
                <w:rStyle w:val="st44"/>
              </w:rPr>
              <w:lastRenderedPageBreak/>
              <w:t>інші порушення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30302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12</w:t>
            </w:r>
          </w:p>
        </w:tc>
      </w:tr>
      <w:tr w:rsidR="00690081" w:rsidTr="00465D53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8D4F0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303029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</w:tr>
    </w:tbl>
    <w:p w:rsidR="00690081" w:rsidRDefault="00690081" w:rsidP="00690081">
      <w:pPr>
        <w:pStyle w:val="st8"/>
        <w:rPr>
          <w:rStyle w:val="st42"/>
          <w:lang w:val="en-US"/>
        </w:rPr>
      </w:pPr>
    </w:p>
    <w:p w:rsidR="00690081" w:rsidRPr="00CC7E93" w:rsidRDefault="00690081" w:rsidP="00690081">
      <w:pPr>
        <w:pStyle w:val="st8"/>
        <w:rPr>
          <w:rStyle w:val="st82"/>
          <w:sz w:val="22"/>
          <w:u w:val="single"/>
        </w:rPr>
      </w:pPr>
      <w:r>
        <w:rPr>
          <w:rStyle w:val="st42"/>
        </w:rPr>
        <w:t xml:space="preserve">Підсумки </w:t>
      </w:r>
      <w:r w:rsidR="00584135">
        <w:rPr>
          <w:rStyle w:val="st42"/>
          <w:u w:val="single"/>
          <w:lang w:val="uk-UA"/>
        </w:rPr>
        <w:t>служби у справах дітей М-Погорілівської сільської ради</w:t>
      </w:r>
      <w:r w:rsidR="00CF6E63">
        <w:rPr>
          <w:rStyle w:val="st42"/>
          <w:u w:val="single"/>
          <w:lang w:val="uk-UA"/>
        </w:rPr>
        <w:t xml:space="preserve"> є без</w:t>
      </w:r>
      <w:r>
        <w:rPr>
          <w:rStyle w:val="st42"/>
          <w:u w:val="single"/>
          <w:lang w:val="uk-UA"/>
        </w:rPr>
        <w:t>бар</w:t>
      </w:r>
      <w:r>
        <w:rPr>
          <w:rStyle w:val="st42"/>
          <w:u w:val="single"/>
          <w:lang w:val="en-US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CC7E93">
        <w:rPr>
          <w:rStyle w:val="st82"/>
          <w:sz w:val="22"/>
          <w:u w:val="single"/>
        </w:rPr>
        <w:t>Людина, яка користується кріслом колісним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CC7E93">
        <w:rPr>
          <w:rStyle w:val="st82"/>
          <w:sz w:val="22"/>
          <w:u w:val="single"/>
        </w:rPr>
        <w:br/>
      </w:r>
    </w:p>
    <w:p w:rsidR="00690081" w:rsidRPr="00CF6E63" w:rsidRDefault="00690081" w:rsidP="0069008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584135">
        <w:rPr>
          <w:rStyle w:val="st42"/>
          <w:lang w:val="uk-UA"/>
        </w:rPr>
        <w:t>начальник відділу служби в справах дітей                             Л.С. Швайба</w:t>
      </w:r>
    </w:p>
    <w:p w:rsidR="00690081" w:rsidRDefault="00690081" w:rsidP="00690081">
      <w:pPr>
        <w:pStyle w:val="st14"/>
        <w:rPr>
          <w:rStyle w:val="st42"/>
        </w:rPr>
      </w:pPr>
      <w:r>
        <w:rPr>
          <w:rStyle w:val="st42"/>
        </w:rPr>
        <w:t>“_</w:t>
      </w:r>
      <w:r w:rsidR="001C267B">
        <w:rPr>
          <w:rStyle w:val="st42"/>
          <w:lang w:val="uk-UA"/>
        </w:rPr>
        <w:t>06</w:t>
      </w:r>
      <w:r>
        <w:rPr>
          <w:rStyle w:val="st42"/>
        </w:rPr>
        <w:t xml:space="preserve">” </w:t>
      </w:r>
      <w:r w:rsidR="00CF6E63">
        <w:rPr>
          <w:rStyle w:val="st42"/>
          <w:u w:val="single"/>
          <w:lang w:val="uk-UA"/>
        </w:rPr>
        <w:t>вересня 2</w:t>
      </w:r>
      <w:r>
        <w:rPr>
          <w:rStyle w:val="st42"/>
        </w:rPr>
        <w:t>0</w:t>
      </w:r>
      <w:r w:rsidR="00CF6E63">
        <w:rPr>
          <w:rStyle w:val="st42"/>
          <w:lang w:val="uk-UA"/>
        </w:rPr>
        <w:t>2</w:t>
      </w:r>
      <w:r w:rsidR="001C267B">
        <w:rPr>
          <w:rStyle w:val="st42"/>
          <w:lang w:val="uk-UA"/>
        </w:rPr>
        <w:t>3</w:t>
      </w:r>
      <w:r>
        <w:rPr>
          <w:rStyle w:val="st42"/>
        </w:rPr>
        <w:t xml:space="preserve">  р.</w:t>
      </w:r>
    </w:p>
    <w:p w:rsidR="00690081" w:rsidRDefault="00690081"/>
    <w:sectPr w:rsidR="00690081" w:rsidSect="00F25E3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4353"/>
    <w:rsid w:val="001C267B"/>
    <w:rsid w:val="00212DBE"/>
    <w:rsid w:val="00303029"/>
    <w:rsid w:val="00354353"/>
    <w:rsid w:val="00427341"/>
    <w:rsid w:val="00465D53"/>
    <w:rsid w:val="00584135"/>
    <w:rsid w:val="00690081"/>
    <w:rsid w:val="0075303F"/>
    <w:rsid w:val="00766D42"/>
    <w:rsid w:val="008D4F09"/>
    <w:rsid w:val="009A39C8"/>
    <w:rsid w:val="00B0090E"/>
    <w:rsid w:val="00CF6E63"/>
    <w:rsid w:val="00D6216F"/>
    <w:rsid w:val="00DE3E16"/>
    <w:rsid w:val="00E13CE4"/>
    <w:rsid w:val="00EA6CAA"/>
    <w:rsid w:val="00EC2478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2021-09-13T11:00:00Z</cp:lastPrinted>
  <dcterms:created xsi:type="dcterms:W3CDTF">2021-09-07T08:19:00Z</dcterms:created>
  <dcterms:modified xsi:type="dcterms:W3CDTF">2023-09-11T09:49:00Z</dcterms:modified>
</cp:coreProperties>
</file>