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4219"/>
        <w:gridCol w:w="5245"/>
      </w:tblGrid>
      <w:tr w:rsidR="00690081" w:rsidRPr="00690081" w:rsidTr="00D01A55">
        <w:trPr>
          <w:trHeight w:val="144"/>
        </w:trPr>
        <w:tc>
          <w:tcPr>
            <w:tcW w:w="4219" w:type="dxa"/>
          </w:tcPr>
          <w:p w:rsidR="00690081" w:rsidRPr="00690081" w:rsidRDefault="00690081" w:rsidP="00EE6C3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90081" w:rsidRPr="00690081" w:rsidRDefault="00690081" w:rsidP="0069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90081" w:rsidRPr="00690081" w:rsidRDefault="00690081" w:rsidP="006900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690081" w:rsidRPr="00690081" w:rsidRDefault="00690081" w:rsidP="00690081">
      <w:pPr>
        <w:pStyle w:val="st7"/>
        <w:rPr>
          <w:rStyle w:val="st161"/>
          <w:lang w:val="uk-UA"/>
        </w:rPr>
      </w:pPr>
      <w:r w:rsidRPr="006B01CA">
        <w:rPr>
          <w:rStyle w:val="st161"/>
          <w:lang w:val="uk-UA"/>
        </w:rPr>
        <w:t xml:space="preserve">ІНФОРМАЦІЯ </w:t>
      </w:r>
      <w:r w:rsidRPr="006B01CA">
        <w:rPr>
          <w:rStyle w:val="st161"/>
          <w:lang w:val="uk-UA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690081" w:rsidRPr="002C07F0" w:rsidRDefault="00690081" w:rsidP="00690081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 xml:space="preserve">по </w:t>
      </w:r>
      <w:r w:rsidR="006B01CA">
        <w:rPr>
          <w:rStyle w:val="st161"/>
          <w:lang w:val="uk-UA"/>
        </w:rPr>
        <w:t>Адміністративній будівлі Мішково-Погорілівської сільської ради</w:t>
      </w:r>
    </w:p>
    <w:tbl>
      <w:tblPr>
        <w:tblW w:w="558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6"/>
        <w:gridCol w:w="73"/>
        <w:gridCol w:w="3286"/>
        <w:gridCol w:w="1416"/>
        <w:gridCol w:w="1172"/>
        <w:gridCol w:w="563"/>
        <w:gridCol w:w="399"/>
        <w:gridCol w:w="1833"/>
        <w:gridCol w:w="285"/>
        <w:gridCol w:w="993"/>
        <w:gridCol w:w="860"/>
      </w:tblGrid>
      <w:tr w:rsidR="00690081" w:rsidTr="00EE6C31">
        <w:trPr>
          <w:tblCellSpacing w:w="0" w:type="dxa"/>
        </w:trPr>
        <w:tc>
          <w:tcPr>
            <w:tcW w:w="10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EE6C31" w:rsidTr="00BB39BF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Default="00EE6C31" w:rsidP="006B01CA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1.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</w:t>
            </w:r>
            <w:r w:rsidRPr="002C07F0">
              <w:rPr>
                <w:rStyle w:val="st42"/>
                <w:b/>
                <w:u w:val="single"/>
                <w:lang w:val="uk-UA"/>
              </w:rPr>
              <w:t>0</w:t>
            </w:r>
            <w:r>
              <w:rPr>
                <w:rStyle w:val="st42"/>
                <w:b/>
                <w:u w:val="single"/>
                <w:lang w:val="uk-UA"/>
              </w:rPr>
              <w:t>5</w:t>
            </w:r>
            <w:r w:rsidRPr="002C07F0">
              <w:rPr>
                <w:rStyle w:val="st42"/>
                <w:b/>
                <w:u w:val="single"/>
                <w:lang w:val="uk-UA"/>
              </w:rPr>
              <w:t>.09.202</w:t>
            </w:r>
            <w:r>
              <w:rPr>
                <w:rStyle w:val="st42"/>
                <w:b/>
                <w:u w:val="single"/>
                <w:lang w:val="uk-UA"/>
              </w:rPr>
              <w:t>3</w:t>
            </w:r>
          </w:p>
        </w:tc>
      </w:tr>
      <w:tr w:rsidR="00EE6C31" w:rsidTr="00DB1AE8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Pr="006B01CA" w:rsidRDefault="00EE6C31" w:rsidP="006B01CA">
            <w:pPr>
              <w:pStyle w:val="st12"/>
              <w:jc w:val="left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2.</w:t>
            </w:r>
            <w:r>
              <w:rPr>
                <w:rStyle w:val="st42"/>
                <w:lang w:val="uk-UA"/>
              </w:rPr>
              <w:t xml:space="preserve"> </w:t>
            </w:r>
            <w:r w:rsidRPr="006B01CA">
              <w:rPr>
                <w:rStyle w:val="st42"/>
                <w:lang w:val="ru-RU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Миколаївська обл., Миколаївський </w:t>
            </w:r>
            <w:proofErr w:type="gramStart"/>
            <w:r>
              <w:rPr>
                <w:rStyle w:val="st42"/>
                <w:b/>
                <w:u w:val="single"/>
                <w:lang w:val="uk-UA"/>
              </w:rPr>
              <w:t>р</w:t>
            </w:r>
            <w:proofErr w:type="gramEnd"/>
            <w:r>
              <w:rPr>
                <w:rStyle w:val="st42"/>
                <w:b/>
                <w:u w:val="single"/>
                <w:lang w:val="uk-UA"/>
              </w:rPr>
              <w:t xml:space="preserve">, с. Мішково-Погорілове, вул. </w:t>
            </w:r>
            <w:r w:rsidR="006B01CA">
              <w:rPr>
                <w:rStyle w:val="st42"/>
                <w:b/>
                <w:u w:val="single"/>
                <w:lang w:val="uk-UA"/>
              </w:rPr>
              <w:t>Миру</w:t>
            </w:r>
            <w:r>
              <w:rPr>
                <w:rStyle w:val="st42"/>
                <w:b/>
                <w:u w:val="single"/>
                <w:lang w:val="uk-UA"/>
              </w:rPr>
              <w:t xml:space="preserve">, буд. </w:t>
            </w:r>
            <w:r w:rsidR="006B01CA">
              <w:rPr>
                <w:rStyle w:val="st42"/>
                <w:b/>
                <w:u w:val="single"/>
                <w:lang w:val="uk-UA"/>
              </w:rPr>
              <w:t>38</w:t>
            </w:r>
            <w:r>
              <w:rPr>
                <w:rStyle w:val="st42"/>
                <w:b/>
                <w:u w:val="single"/>
                <w:lang w:val="uk-UA"/>
              </w:rPr>
              <w:t xml:space="preserve">, 57214 </w:t>
            </w:r>
          </w:p>
        </w:tc>
      </w:tr>
      <w:tr w:rsidR="00EE6C31" w:rsidTr="00004EED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Pr="006B01CA" w:rsidRDefault="00EE6C31" w:rsidP="00EE6C31">
            <w:pPr>
              <w:pStyle w:val="st12"/>
              <w:jc w:val="left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3</w:t>
            </w:r>
            <w:r>
              <w:rPr>
                <w:rStyle w:val="st42"/>
                <w:lang w:val="uk-UA"/>
              </w:rPr>
              <w:t xml:space="preserve">. </w:t>
            </w:r>
            <w:r w:rsidRPr="006B01CA">
              <w:rPr>
                <w:rStyle w:val="st42"/>
                <w:lang w:val="ru-RU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комунальна </w:t>
            </w:r>
          </w:p>
        </w:tc>
      </w:tr>
      <w:tr w:rsidR="00EE6C31" w:rsidTr="00334D48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Pr="006B01CA" w:rsidRDefault="00EE6C31" w:rsidP="006B01CA">
            <w:pPr>
              <w:pStyle w:val="st12"/>
              <w:jc w:val="left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4.</w:t>
            </w:r>
            <w:r>
              <w:rPr>
                <w:rStyle w:val="st42"/>
                <w:lang w:val="uk-UA"/>
              </w:rPr>
              <w:t xml:space="preserve"> </w:t>
            </w:r>
            <w:r w:rsidRPr="006B01CA">
              <w:rPr>
                <w:rStyle w:val="st42"/>
                <w:lang w:val="ru-RU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</w:t>
            </w:r>
            <w:r w:rsidR="006B01CA">
              <w:rPr>
                <w:rStyle w:val="st42"/>
                <w:b/>
                <w:u w:val="single"/>
                <w:lang w:val="uk-UA"/>
              </w:rPr>
              <w:t xml:space="preserve">адміністративна будівля органу </w:t>
            </w:r>
            <w:proofErr w:type="gramStart"/>
            <w:r w:rsidR="006B01CA">
              <w:rPr>
                <w:rStyle w:val="st42"/>
                <w:b/>
                <w:u w:val="single"/>
                <w:lang w:val="uk-UA"/>
              </w:rPr>
              <w:t>м</w:t>
            </w:r>
            <w:proofErr w:type="gramEnd"/>
            <w:r w:rsidR="006B01CA">
              <w:rPr>
                <w:rStyle w:val="st42"/>
                <w:b/>
                <w:u w:val="single"/>
                <w:lang w:val="uk-UA"/>
              </w:rPr>
              <w:t>ісцевого самоврядування</w:t>
            </w:r>
          </w:p>
        </w:tc>
      </w:tr>
      <w:tr w:rsidR="00EE6C31" w:rsidTr="00DF226C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Pr="006B01CA" w:rsidRDefault="00EE6C31" w:rsidP="006B01CA">
            <w:pPr>
              <w:pStyle w:val="st12"/>
              <w:jc w:val="left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5.</w:t>
            </w:r>
            <w:r>
              <w:rPr>
                <w:rStyle w:val="st42"/>
                <w:lang w:val="uk-UA"/>
              </w:rPr>
              <w:t xml:space="preserve"> </w:t>
            </w:r>
            <w:r w:rsidRPr="006B01CA">
              <w:rPr>
                <w:rStyle w:val="st42"/>
                <w:lang w:val="ru-RU"/>
              </w:rPr>
              <w:t>Особ</w:t>
            </w:r>
            <w:r>
              <w:rPr>
                <w:rStyle w:val="st42"/>
                <w:lang w:val="uk-UA"/>
              </w:rPr>
              <w:t>и</w:t>
            </w:r>
            <w:r w:rsidRPr="006B01CA">
              <w:rPr>
                <w:rStyle w:val="st42"/>
                <w:lang w:val="ru-RU"/>
              </w:rPr>
              <w:t>, як</w:t>
            </w:r>
            <w:r>
              <w:rPr>
                <w:rStyle w:val="st42"/>
                <w:lang w:val="uk-UA"/>
              </w:rPr>
              <w:t>і</w:t>
            </w:r>
            <w:r w:rsidRPr="006B01CA">
              <w:rPr>
                <w:rStyle w:val="st42"/>
                <w:lang w:val="ru-RU"/>
              </w:rPr>
              <w:t xml:space="preserve"> проводил</w:t>
            </w:r>
            <w:r>
              <w:rPr>
                <w:rStyle w:val="st42"/>
                <w:lang w:val="uk-UA"/>
              </w:rPr>
              <w:t>и</w:t>
            </w:r>
            <w:r w:rsidRPr="006B01CA">
              <w:rPr>
                <w:rStyle w:val="st42"/>
                <w:lang w:val="ru-RU"/>
              </w:rPr>
              <w:t xml:space="preserve"> обстеження</w:t>
            </w:r>
            <w:r>
              <w:rPr>
                <w:rStyle w:val="st42"/>
                <w:lang w:val="uk-UA"/>
              </w:rPr>
              <w:t xml:space="preserve"> </w:t>
            </w:r>
            <w:r w:rsidR="006B01CA">
              <w:rPr>
                <w:rStyle w:val="st42"/>
                <w:b/>
                <w:u w:val="single"/>
                <w:lang w:val="uk-UA"/>
              </w:rPr>
              <w:t xml:space="preserve">Романечко Р.А. </w:t>
            </w:r>
          </w:p>
        </w:tc>
      </w:tr>
      <w:tr w:rsidR="00EE6C31" w:rsidTr="003872ED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Pr="002C07F0" w:rsidRDefault="00EE6C31" w:rsidP="00EE6C31">
            <w:pPr>
              <w:pStyle w:val="st12"/>
              <w:jc w:val="left"/>
              <w:rPr>
                <w:rStyle w:val="st42"/>
                <w:b/>
                <w:u w:val="single"/>
                <w:lang w:val="uk-UA"/>
              </w:rPr>
            </w:pPr>
            <w:r w:rsidRPr="006B01CA">
              <w:rPr>
                <w:rStyle w:val="st42"/>
                <w:lang w:val="ru-RU"/>
              </w:rPr>
              <w:t>6.</w:t>
            </w:r>
            <w:r>
              <w:rPr>
                <w:rStyle w:val="st42"/>
                <w:lang w:val="uk-UA"/>
              </w:rPr>
              <w:t xml:space="preserve"> </w:t>
            </w:r>
            <w:r w:rsidRPr="006B01CA">
              <w:rPr>
                <w:rStyle w:val="st42"/>
                <w:lang w:val="ru-RU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</w:t>
            </w:r>
            <w:r w:rsidR="00C15B1E">
              <w:rPr>
                <w:rStyle w:val="st42"/>
                <w:lang w:val="uk-UA"/>
              </w:rPr>
              <w:t>0932218315</w:t>
            </w:r>
          </w:p>
          <w:p w:rsidR="00EE6C31" w:rsidRPr="00C15B1E" w:rsidRDefault="00EE6C31" w:rsidP="00EE6C31">
            <w:pPr>
              <w:spacing w:after="0" w:line="240" w:lineRule="auto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Header/>
          <w:tblCellSpacing w:w="0" w:type="dxa"/>
        </w:trPr>
        <w:tc>
          <w:tcPr>
            <w:tcW w:w="6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Pr="006B01CA" w:rsidRDefault="00690081" w:rsidP="00D01A55">
            <w:pPr>
              <w:pStyle w:val="st12"/>
              <w:rPr>
                <w:rStyle w:val="st44"/>
                <w:lang w:val="ru-RU"/>
              </w:rPr>
            </w:pPr>
            <w:r w:rsidRPr="006B01CA">
              <w:rPr>
                <w:rStyle w:val="st44"/>
                <w:lang w:val="ru-RU"/>
              </w:rPr>
              <w:t xml:space="preserve">Критерії безбар’єрності об’єктів фізичного оточення і послуг для </w:t>
            </w:r>
            <w:proofErr w:type="gramStart"/>
            <w:r w:rsidRPr="006B01CA">
              <w:rPr>
                <w:rStyle w:val="st44"/>
                <w:lang w:val="ru-RU"/>
              </w:rPr>
              <w:t>осіб</w:t>
            </w:r>
            <w:proofErr w:type="gramEnd"/>
            <w:r w:rsidRPr="006B01CA">
              <w:rPr>
                <w:rStyle w:val="st44"/>
                <w:lang w:val="ru-RU"/>
              </w:rPr>
              <w:t xml:space="preserve"> з інвалідністю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Pr="006B01CA" w:rsidRDefault="00690081" w:rsidP="00D01A55">
            <w:pPr>
              <w:pStyle w:val="st12"/>
              <w:rPr>
                <w:rStyle w:val="st44"/>
                <w:lang w:val="ru-RU"/>
              </w:rPr>
            </w:pPr>
            <w:r w:rsidRPr="006B01CA">
              <w:rPr>
                <w:rStyle w:val="st44"/>
                <w:lang w:val="ru-RU"/>
              </w:rPr>
              <w:t xml:space="preserve">Відповідність критеріям </w:t>
            </w:r>
            <w:r w:rsidRPr="006B01CA">
              <w:rPr>
                <w:rStyle w:val="st44"/>
                <w:lang w:val="ru-RU"/>
              </w:rPr>
              <w:br/>
              <w:t>(так або ні)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3) ширина входу на прилеглу територію та ширина дверей, хвірток (</w:t>
            </w:r>
            <w:proofErr w:type="gramStart"/>
            <w:r w:rsidRPr="006B01CA">
              <w:rPr>
                <w:rStyle w:val="st42"/>
                <w:lang w:val="ru-RU"/>
              </w:rPr>
              <w:t>у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раз</w:t>
            </w:r>
            <w:proofErr w:type="gramEnd"/>
            <w:r w:rsidRPr="006B01CA">
              <w:rPr>
                <w:rStyle w:val="st42"/>
                <w:lang w:val="ru-RU"/>
              </w:rPr>
              <w:t>і їх наявності) становить не менше 0,9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4) ширина </w:t>
            </w:r>
            <w:proofErr w:type="gramStart"/>
            <w:r w:rsidRPr="006B01CA">
              <w:rPr>
                <w:rStyle w:val="st42"/>
                <w:lang w:val="ru-RU"/>
              </w:rPr>
              <w:t>п</w:t>
            </w:r>
            <w:proofErr w:type="gramEnd"/>
            <w:r w:rsidRPr="006B01CA">
              <w:rPr>
                <w:rStyle w:val="st42"/>
                <w:lang w:val="ru-RU"/>
              </w:rPr>
              <w:t xml:space="preserve">ішохідних доріжок до будівлі становить не менше </w:t>
            </w:r>
            <w:r w:rsidRPr="006B01CA">
              <w:rPr>
                <w:rStyle w:val="st42"/>
                <w:lang w:val="ru-RU"/>
              </w:rPr>
              <w:lastRenderedPageBreak/>
              <w:t>1,8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6) у разі наявності на прилеглій території та/або на шляху до буді</w:t>
            </w:r>
            <w:proofErr w:type="gramStart"/>
            <w:r w:rsidRPr="006B01CA">
              <w:rPr>
                <w:rStyle w:val="st42"/>
                <w:lang w:val="ru-RU"/>
              </w:rPr>
              <w:t>вл</w:t>
            </w:r>
            <w:proofErr w:type="gramEnd"/>
            <w:r w:rsidRPr="006B01CA">
              <w:rPr>
                <w:rStyle w:val="st42"/>
                <w:lang w:val="ru-RU"/>
              </w:rPr>
              <w:t>і сходів вони продубльовані пандусом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8) </w:t>
            </w:r>
            <w:proofErr w:type="gramStart"/>
            <w:r w:rsidRPr="006B01CA">
              <w:rPr>
                <w:rStyle w:val="st42"/>
                <w:lang w:val="ru-RU"/>
              </w:rPr>
              <w:t>вс</w:t>
            </w:r>
            <w:proofErr w:type="gramEnd"/>
            <w:r w:rsidRPr="006B01CA">
              <w:rPr>
                <w:rStyle w:val="st42"/>
                <w:lang w:val="ru-RU"/>
              </w:rPr>
              <w:t>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10) міжнародним символом доступності позначено шляхи/напрямки, доступні та безпечні для </w:t>
            </w:r>
            <w:proofErr w:type="gramStart"/>
            <w:r w:rsidRPr="006B01CA">
              <w:rPr>
                <w:rStyle w:val="st42"/>
                <w:lang w:val="ru-RU"/>
              </w:rPr>
              <w:t>осіб</w:t>
            </w:r>
            <w:proofErr w:type="gramEnd"/>
            <w:r w:rsidRPr="006B01CA">
              <w:rPr>
                <w:rStyle w:val="st42"/>
                <w:lang w:val="ru-RU"/>
              </w:rPr>
              <w:t xml:space="preserve">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1) вхідна група </w:t>
            </w:r>
            <w:proofErr w:type="gramStart"/>
            <w:r w:rsidRPr="006B01CA">
              <w:rPr>
                <w:rStyle w:val="st42"/>
                <w:lang w:val="ru-RU"/>
              </w:rPr>
              <w:t>до</w:t>
            </w:r>
            <w:proofErr w:type="gramEnd"/>
            <w:r w:rsidRPr="006B01CA">
              <w:rPr>
                <w:rStyle w:val="st42"/>
                <w:lang w:val="ru-RU"/>
              </w:rPr>
              <w:t xml:space="preserve">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2) у разі наявності на вході до буді</w:t>
            </w:r>
            <w:proofErr w:type="gramStart"/>
            <w:r w:rsidRPr="006B01CA">
              <w:rPr>
                <w:rStyle w:val="st42"/>
                <w:lang w:val="ru-RU"/>
              </w:rPr>
              <w:t>вл</w:t>
            </w:r>
            <w:proofErr w:type="gramEnd"/>
            <w:r w:rsidRPr="006B01CA">
              <w:rPr>
                <w:rStyle w:val="st42"/>
                <w:lang w:val="ru-RU"/>
              </w:rPr>
              <w:t>і або споруди сходів вони продубльовані пандусом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4) </w:t>
            </w:r>
            <w:proofErr w:type="gramStart"/>
            <w:r w:rsidRPr="006B01CA">
              <w:rPr>
                <w:rStyle w:val="st42"/>
                <w:lang w:val="ru-RU"/>
              </w:rPr>
              <w:t>вс</w:t>
            </w:r>
            <w:proofErr w:type="gramEnd"/>
            <w:r w:rsidRPr="006B01CA">
              <w:rPr>
                <w:rStyle w:val="st42"/>
                <w:lang w:val="ru-RU"/>
              </w:rPr>
              <w:t>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5) двері облаштовані </w:t>
            </w:r>
            <w:proofErr w:type="gramStart"/>
            <w:r w:rsidRPr="006B01CA">
              <w:rPr>
                <w:rStyle w:val="st42"/>
                <w:lang w:val="ru-RU"/>
              </w:rPr>
              <w:t>спец</w:t>
            </w:r>
            <w:proofErr w:type="gramEnd"/>
            <w:r w:rsidRPr="006B01CA">
              <w:rPr>
                <w:rStyle w:val="st42"/>
                <w:lang w:val="ru-RU"/>
              </w:rPr>
              <w:t>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proofErr w:type="gramStart"/>
            <w:r w:rsidRPr="006B01CA">
              <w:rPr>
                <w:rStyle w:val="st42"/>
                <w:lang w:val="ru-RU"/>
              </w:rPr>
              <w:t>7) дверні отвори без порогів і перепадів висот, ширина дверних отворів становить не менш як 0,9 метра</w:t>
            </w:r>
            <w:proofErr w:type="gram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8) за наявності порогів висота кожного елемента порога не перевищує 0,02</w:t>
            </w:r>
            <w:r>
              <w:rPr>
                <w:rStyle w:val="st42"/>
              </w:rPr>
              <w:t> </w:t>
            </w:r>
            <w:r w:rsidRPr="006B01CA">
              <w:rPr>
                <w:rStyle w:val="st42"/>
                <w:lang w:val="ru-RU"/>
              </w:rPr>
              <w:t>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42734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  <w:r w:rsidR="00690081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10) </w:t>
            </w:r>
            <w:proofErr w:type="gramStart"/>
            <w:r w:rsidRPr="006B01CA">
              <w:rPr>
                <w:rStyle w:val="st42"/>
                <w:lang w:val="ru-RU"/>
              </w:rPr>
              <w:t>на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першу</w:t>
            </w:r>
            <w:proofErr w:type="gramEnd"/>
            <w:r w:rsidRPr="006B01CA">
              <w:rPr>
                <w:rStyle w:val="st42"/>
                <w:lang w:val="ru-RU"/>
              </w:rPr>
              <w:t>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11) розміри в плані тамбура (</w:t>
            </w:r>
            <w:proofErr w:type="gramStart"/>
            <w:r w:rsidRPr="006B01CA">
              <w:rPr>
                <w:rStyle w:val="st42"/>
                <w:lang w:val="ru-RU"/>
              </w:rPr>
              <w:t>у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раз</w:t>
            </w:r>
            <w:proofErr w:type="gramEnd"/>
            <w:r w:rsidRPr="006B01CA">
              <w:rPr>
                <w:rStyle w:val="st42"/>
                <w:lang w:val="ru-RU"/>
              </w:rPr>
              <w:t>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427341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4273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427341">
              <w:rPr>
                <w:rStyle w:val="st42"/>
                <w:lang w:val="uk-UA"/>
              </w:rPr>
              <w:t>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14) </w:t>
            </w:r>
            <w:proofErr w:type="gramStart"/>
            <w:r w:rsidRPr="006B01CA">
              <w:rPr>
                <w:rStyle w:val="st42"/>
                <w:lang w:val="ru-RU"/>
              </w:rPr>
              <w:t>у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раз</w:t>
            </w:r>
            <w:proofErr w:type="gramEnd"/>
            <w:r w:rsidRPr="006B01CA">
              <w:rPr>
                <w:rStyle w:val="st42"/>
                <w:lang w:val="ru-RU"/>
              </w:rPr>
              <w:t>і наявності турнікета його ширина у просвіті становить не менше 1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RPr="006B01CA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  <w:lang w:val="ru-RU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2) нахил пандуса становить не більш як 8 відсотків (на 1 метр довжини не більше 8 сантиметрів </w:t>
            </w:r>
            <w:proofErr w:type="gramStart"/>
            <w:r w:rsidRPr="006B01CA">
              <w:rPr>
                <w:rStyle w:val="st42"/>
                <w:lang w:val="ru-RU"/>
              </w:rPr>
              <w:t>п</w:t>
            </w:r>
            <w:proofErr w:type="gramEnd"/>
            <w:r w:rsidRPr="006B01CA">
              <w:rPr>
                <w:rStyle w:val="st42"/>
                <w:lang w:val="ru-RU"/>
              </w:rPr>
              <w:t xml:space="preserve">ідйому), уздовж обох боків усіх сходів і пандусів встановлено огорожу з поручнями, </w:t>
            </w:r>
            <w:r w:rsidRPr="006B01CA">
              <w:rPr>
                <w:rStyle w:val="st42"/>
                <w:lang w:val="ru-RU"/>
              </w:rPr>
              <w:lastRenderedPageBreak/>
              <w:t xml:space="preserve"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</w:t>
            </w:r>
            <w:proofErr w:type="gramStart"/>
            <w:r w:rsidRPr="006B01CA">
              <w:rPr>
                <w:rStyle w:val="st42"/>
                <w:lang w:val="ru-RU"/>
              </w:rPr>
              <w:t>п</w:t>
            </w:r>
            <w:proofErr w:type="gramEnd"/>
            <w:r w:rsidRPr="006B01CA">
              <w:rPr>
                <w:rStyle w:val="st42"/>
                <w:lang w:val="ru-RU"/>
              </w:rPr>
              <w:t>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2"/>
              <w:rPr>
                <w:rStyle w:val="st42"/>
                <w:lang w:val="ru-RU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3) </w:t>
            </w:r>
            <w:proofErr w:type="gramStart"/>
            <w:r w:rsidRPr="006B01CA">
              <w:rPr>
                <w:rStyle w:val="st42"/>
                <w:lang w:val="ru-RU"/>
              </w:rPr>
              <w:t>вс</w:t>
            </w:r>
            <w:proofErr w:type="gramEnd"/>
            <w:r w:rsidRPr="006B01CA">
              <w:rPr>
                <w:rStyle w:val="st42"/>
                <w:lang w:val="ru-RU"/>
              </w:rPr>
              <w:t>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  <w:lang w:val="ru-RU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4) двері облаштовані </w:t>
            </w:r>
            <w:proofErr w:type="gramStart"/>
            <w:r w:rsidRPr="006B01CA">
              <w:rPr>
                <w:rStyle w:val="st42"/>
                <w:lang w:val="ru-RU"/>
              </w:rPr>
              <w:t>спец</w:t>
            </w:r>
            <w:proofErr w:type="gramEnd"/>
            <w:r w:rsidRPr="006B01CA">
              <w:rPr>
                <w:rStyle w:val="st42"/>
                <w:lang w:val="ru-RU"/>
              </w:rPr>
              <w:t>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C15B1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proofErr w:type="gramStart"/>
            <w:r w:rsidRPr="006B01CA">
              <w:rPr>
                <w:rStyle w:val="st42"/>
                <w:lang w:val="ru-RU"/>
              </w:rPr>
              <w:t>6) дверні отвори без порогів і перепадів висот, ширина дверних отворів становить не менш як 0,9 метра</w:t>
            </w:r>
            <w:proofErr w:type="gram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7) за наявності порогів висота кожного елемента порога не перевищує 0,02</w:t>
            </w:r>
            <w:r>
              <w:rPr>
                <w:rStyle w:val="st42"/>
              </w:rPr>
              <w:t> </w:t>
            </w:r>
            <w:r w:rsidRPr="006B01CA">
              <w:rPr>
                <w:rStyle w:val="st42"/>
                <w:lang w:val="ru-RU"/>
              </w:rPr>
              <w:t>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9) </w:t>
            </w:r>
            <w:proofErr w:type="gramStart"/>
            <w:r w:rsidRPr="006B01CA">
              <w:rPr>
                <w:rStyle w:val="st42"/>
                <w:lang w:val="ru-RU"/>
              </w:rPr>
              <w:t>на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першу</w:t>
            </w:r>
            <w:proofErr w:type="gramEnd"/>
            <w:r w:rsidRPr="006B01CA">
              <w:rPr>
                <w:rStyle w:val="st42"/>
                <w:lang w:val="ru-RU"/>
              </w:rPr>
              <w:t>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11) у приміщенні відсутні предмети /перепони (горизонтальні та такі, що виступають над поверхнею </w:t>
            </w:r>
            <w:proofErr w:type="gramStart"/>
            <w:r w:rsidRPr="006B01CA">
              <w:rPr>
                <w:rStyle w:val="st42"/>
                <w:lang w:val="ru-RU"/>
              </w:rPr>
              <w:t>п</w:t>
            </w:r>
            <w:proofErr w:type="gramEnd"/>
            <w:r w:rsidRPr="006B01CA">
              <w:rPr>
                <w:rStyle w:val="st42"/>
                <w:lang w:val="ru-RU"/>
              </w:rPr>
              <w:t>ідлоги, конструкції, бордюри, пороги тощо) на шляхах руху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13) процес відкриття/закриття дверей </w:t>
            </w:r>
            <w:proofErr w:type="gramStart"/>
            <w:r w:rsidRPr="006B01CA">
              <w:rPr>
                <w:rStyle w:val="st42"/>
                <w:lang w:val="ru-RU"/>
              </w:rPr>
              <w:t>л</w:t>
            </w:r>
            <w:proofErr w:type="gramEnd"/>
            <w:r w:rsidRPr="006B01CA">
              <w:rPr>
                <w:rStyle w:val="st42"/>
                <w:lang w:val="ru-RU"/>
              </w:rPr>
              <w:t>іфта супроводжується звуковим сигналом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15) номери поверхів, зазначені на кнопках ліфта, намальовані збільшеним шрифтом та у контрастному спі</w:t>
            </w:r>
            <w:proofErr w:type="gramStart"/>
            <w:r w:rsidRPr="006B01CA">
              <w:rPr>
                <w:rStyle w:val="st42"/>
                <w:lang w:val="ru-RU"/>
              </w:rPr>
              <w:t>вв</w:t>
            </w:r>
            <w:proofErr w:type="gramEnd"/>
            <w:r w:rsidRPr="006B01CA">
              <w:rPr>
                <w:rStyle w:val="st42"/>
                <w:lang w:val="ru-RU"/>
              </w:rPr>
              <w:t>ідношенні кольорів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16) номери поверхів, зазначені на кнопках ліфта, продубльовані у </w:t>
            </w:r>
            <w:proofErr w:type="gramStart"/>
            <w:r w:rsidRPr="006B01CA">
              <w:rPr>
                <w:rStyle w:val="st42"/>
                <w:lang w:val="ru-RU"/>
              </w:rPr>
              <w:t>тактильному</w:t>
            </w:r>
            <w:proofErr w:type="gramEnd"/>
            <w:r w:rsidRPr="006B01CA">
              <w:rPr>
                <w:rStyle w:val="st42"/>
                <w:lang w:val="ru-RU"/>
              </w:rPr>
              <w:t xml:space="preserve"> вигляді та шрифтом Брайля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18) навпроти дверей </w:t>
            </w:r>
            <w:proofErr w:type="gramStart"/>
            <w:r w:rsidRPr="006B01CA">
              <w:rPr>
                <w:rStyle w:val="st42"/>
                <w:lang w:val="ru-RU"/>
              </w:rPr>
              <w:t>л</w:t>
            </w:r>
            <w:proofErr w:type="gramEnd"/>
            <w:r w:rsidRPr="006B01CA">
              <w:rPr>
                <w:rStyle w:val="st42"/>
                <w:lang w:val="ru-RU"/>
              </w:rPr>
              <w:t>іфта наявна табличка із номером поверху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19) ширина дверей </w:t>
            </w:r>
            <w:proofErr w:type="gramStart"/>
            <w:r w:rsidRPr="006B01CA">
              <w:rPr>
                <w:rStyle w:val="st42"/>
                <w:lang w:val="ru-RU"/>
              </w:rPr>
              <w:t>л</w:t>
            </w:r>
            <w:proofErr w:type="gramEnd"/>
            <w:r w:rsidRPr="006B01CA">
              <w:rPr>
                <w:rStyle w:val="st42"/>
                <w:lang w:val="ru-RU"/>
              </w:rPr>
              <w:t>іфта не менш як 0,9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входом) обладнані аварійною </w:t>
            </w:r>
            <w:r w:rsidRPr="006B01CA">
              <w:rPr>
                <w:rStyle w:val="st42"/>
                <w:lang w:val="ru-RU"/>
              </w:rPr>
              <w:t>(тривожною) сигналізацією з урахуванням осіб з порушеннями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24) привод сигналізації розташовано в межах між 0,8-1,1 метра над </w:t>
            </w:r>
            <w:proofErr w:type="gramStart"/>
            <w:r w:rsidRPr="006B01CA">
              <w:rPr>
                <w:rStyle w:val="st42"/>
                <w:lang w:val="ru-RU"/>
              </w:rPr>
              <w:t>р</w:t>
            </w:r>
            <w:proofErr w:type="gramEnd"/>
            <w:r w:rsidRPr="006B01CA">
              <w:rPr>
                <w:rStyle w:val="st42"/>
                <w:lang w:val="ru-RU"/>
              </w:rPr>
              <w:t>івнем підлоги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25) шляхи/напрямки, доступні та безпечні для </w:t>
            </w:r>
            <w:proofErr w:type="gramStart"/>
            <w:r w:rsidRPr="006B01CA">
              <w:rPr>
                <w:rStyle w:val="st42"/>
                <w:lang w:val="ru-RU"/>
              </w:rPr>
              <w:t>осіб</w:t>
            </w:r>
            <w:proofErr w:type="gramEnd"/>
            <w:r w:rsidRPr="006B01CA">
              <w:rPr>
                <w:rStyle w:val="st42"/>
                <w:lang w:val="ru-RU"/>
              </w:rPr>
              <w:t xml:space="preserve">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26) місце розташування пандуса (</w:t>
            </w:r>
            <w:proofErr w:type="gramStart"/>
            <w:r w:rsidRPr="006B01CA">
              <w:rPr>
                <w:rStyle w:val="st42"/>
                <w:lang w:val="ru-RU"/>
              </w:rPr>
              <w:t>у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раз</w:t>
            </w:r>
            <w:proofErr w:type="gramEnd"/>
            <w:r w:rsidRPr="006B01CA">
              <w:rPr>
                <w:rStyle w:val="st42"/>
                <w:lang w:val="ru-RU"/>
              </w:rPr>
              <w:t xml:space="preserve">і його наявності) позначено міжнародним знаком доступності для зручності </w:t>
            </w:r>
            <w:r w:rsidRPr="006B01CA">
              <w:rPr>
                <w:rStyle w:val="st42"/>
                <w:lang w:val="ru-RU"/>
              </w:rPr>
              <w:lastRenderedPageBreak/>
              <w:t>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29) за визначеної потреби на вході/виході до/з буді</w:t>
            </w:r>
            <w:proofErr w:type="gramStart"/>
            <w:r w:rsidRPr="006B01CA">
              <w:rPr>
                <w:rStyle w:val="st42"/>
                <w:lang w:val="ru-RU"/>
              </w:rPr>
              <w:t>вл</w:t>
            </w:r>
            <w:proofErr w:type="gramEnd"/>
            <w:r w:rsidRPr="006B01CA">
              <w:rPr>
                <w:rStyle w:val="st42"/>
                <w:lang w:val="ru-RU"/>
              </w:rPr>
              <w:t>і встановлено план-схему, що сприятиме самостійній навігації (орієнтуванню) на об’єкті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33) ширина шляху руху в коридорах, приміщеннях, галереях на шляхах руху осіб з інвалідністю у чистоті не менш як 1,5 метра </w:t>
            </w:r>
            <w:proofErr w:type="gramStart"/>
            <w:r w:rsidRPr="006B01CA">
              <w:rPr>
                <w:rStyle w:val="st42"/>
                <w:lang w:val="ru-RU"/>
              </w:rPr>
              <w:t>п</w:t>
            </w:r>
            <w:proofErr w:type="gramEnd"/>
            <w:r w:rsidRPr="006B01CA">
              <w:rPr>
                <w:rStyle w:val="st42"/>
                <w:lang w:val="ru-RU"/>
              </w:rPr>
              <w:t>ід час руху в одному напрямку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34) ширина шляху руху в коридорах, приміщеннях, галереях на шляхах руху </w:t>
            </w:r>
            <w:proofErr w:type="gramStart"/>
            <w:r w:rsidRPr="006B01CA">
              <w:rPr>
                <w:rStyle w:val="st42"/>
                <w:lang w:val="ru-RU"/>
              </w:rPr>
              <w:t>осіб</w:t>
            </w:r>
            <w:proofErr w:type="gramEnd"/>
            <w:r w:rsidRPr="006B01CA">
              <w:rPr>
                <w:rStyle w:val="st42"/>
                <w:lang w:val="ru-RU"/>
              </w:rPr>
              <w:t xml:space="preserve"> з інвалідністю у чистоті не менш як 1,8 метра зустрічного руху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35) ширина проходу </w:t>
            </w:r>
            <w:proofErr w:type="gramStart"/>
            <w:r w:rsidRPr="006B01CA">
              <w:rPr>
                <w:rStyle w:val="st42"/>
                <w:lang w:val="ru-RU"/>
              </w:rPr>
              <w:t>в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прим</w:t>
            </w:r>
            <w:proofErr w:type="gramEnd"/>
            <w:r w:rsidRPr="006B01CA">
              <w:rPr>
                <w:rStyle w:val="st42"/>
                <w:lang w:val="ru-RU"/>
              </w:rPr>
              <w:t>іщенні з обладнанням і меблями не менш як 1,2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36) висота об’єктів послуг (столи, </w:t>
            </w:r>
            <w:proofErr w:type="gramStart"/>
            <w:r w:rsidRPr="006B01CA">
              <w:rPr>
                <w:rStyle w:val="st42"/>
                <w:lang w:val="ru-RU"/>
              </w:rPr>
              <w:t>ст</w:t>
            </w:r>
            <w:proofErr w:type="gramEnd"/>
            <w:r w:rsidRPr="006B01CA">
              <w:rPr>
                <w:rStyle w:val="st42"/>
                <w:lang w:val="ru-RU"/>
              </w:rPr>
              <w:t>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  <w:bookmarkStart w:id="0" w:name="_GoBack"/>
            <w:bookmarkEnd w:id="0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Безбар’єрність послуг для </w:t>
            </w:r>
            <w:proofErr w:type="gramStart"/>
            <w:r w:rsidRPr="006B01CA">
              <w:rPr>
                <w:rStyle w:val="st42"/>
                <w:lang w:val="ru-RU"/>
              </w:rPr>
              <w:t>осіб</w:t>
            </w:r>
            <w:proofErr w:type="gramEnd"/>
            <w:r w:rsidRPr="006B01CA">
              <w:rPr>
                <w:rStyle w:val="st42"/>
                <w:lang w:val="ru-RU"/>
              </w:rPr>
              <w:t xml:space="preserve"> з інвалідністю: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jc w:val="center"/>
              <w:rPr>
                <w:rStyle w:val="st42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2"/>
              <w:rPr>
                <w:rStyle w:val="st42"/>
                <w:lang w:val="ru-RU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</w:t>
            </w:r>
            <w:proofErr w:type="gramStart"/>
            <w:r w:rsidRPr="006B01CA">
              <w:rPr>
                <w:rStyle w:val="st42"/>
                <w:lang w:val="ru-RU"/>
              </w:rPr>
              <w:t>р</w:t>
            </w:r>
            <w:proofErr w:type="gramEnd"/>
            <w:r w:rsidRPr="006B01CA">
              <w:rPr>
                <w:rStyle w:val="st42"/>
                <w:lang w:val="ru-RU"/>
              </w:rPr>
              <w:t xml:space="preserve">ізними комбінаціями порушень відповідно до ДСТУ </w:t>
            </w:r>
            <w:r>
              <w:rPr>
                <w:rStyle w:val="st42"/>
              </w:rPr>
              <w:t>ISO</w:t>
            </w:r>
            <w:r w:rsidRPr="006B01CA">
              <w:rPr>
                <w:rStyle w:val="st42"/>
                <w:lang w:val="ru-RU"/>
              </w:rPr>
              <w:t>/</w:t>
            </w:r>
            <w:r>
              <w:rPr>
                <w:rStyle w:val="st42"/>
              </w:rPr>
              <w:t>IEC</w:t>
            </w:r>
            <w:r w:rsidRPr="006B01CA">
              <w:rPr>
                <w:rStyle w:val="st42"/>
                <w:lang w:val="ru-RU"/>
              </w:rPr>
              <w:t xml:space="preserve"> 40500:2015 “Інформаційні технології. Настанова з доступності веб-контенту </w:t>
            </w:r>
            <w:r>
              <w:rPr>
                <w:rStyle w:val="st42"/>
              </w:rPr>
              <w:t>W</w:t>
            </w:r>
            <w:r w:rsidRPr="006B01CA">
              <w:rPr>
                <w:rStyle w:val="st42"/>
                <w:lang w:val="ru-RU"/>
              </w:rPr>
              <w:t>3</w:t>
            </w:r>
            <w:r>
              <w:rPr>
                <w:rStyle w:val="st42"/>
              </w:rPr>
              <w:t>C</w:t>
            </w:r>
            <w:r w:rsidRPr="006B01CA">
              <w:rPr>
                <w:rStyle w:val="st42"/>
                <w:lang w:val="ru-RU"/>
              </w:rPr>
              <w:t xml:space="preserve"> (</w:t>
            </w:r>
            <w:r>
              <w:rPr>
                <w:rStyle w:val="st42"/>
              </w:rPr>
              <w:t>WCAG</w:t>
            </w:r>
            <w:r w:rsidRPr="006B01CA">
              <w:rPr>
                <w:rStyle w:val="st42"/>
                <w:lang w:val="ru-RU"/>
              </w:rPr>
              <w:t>) 2.0” не нижче рівня АА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2) у штаті є (</w:t>
            </w:r>
            <w:proofErr w:type="gramStart"/>
            <w:r w:rsidRPr="006B01CA">
              <w:rPr>
                <w:rStyle w:val="st42"/>
                <w:lang w:val="ru-RU"/>
              </w:rPr>
              <w:t>залучається</w:t>
            </w:r>
            <w:proofErr w:type="gramEnd"/>
            <w:r w:rsidRPr="006B01CA">
              <w:rPr>
                <w:rStyle w:val="st42"/>
                <w:lang w:val="ru-RU"/>
              </w:rPr>
              <w:t>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rPr>
          <w:trHeight w:val="12"/>
          <w:tblCellSpacing w:w="0" w:type="dxa"/>
        </w:trPr>
        <w:tc>
          <w:tcPr>
            <w:tcW w:w="10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690081" w:rsidTr="00EE6C31">
        <w:tblPrEx>
          <w:tblCellSpacing w:w="-6" w:type="dxa"/>
        </w:tblPrEx>
        <w:trPr>
          <w:trHeight w:val="12"/>
          <w:tblCellSpacing w:w="-6" w:type="dxa"/>
        </w:trPr>
        <w:tc>
          <w:tcPr>
            <w:tcW w:w="109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0081" w:rsidRPr="006B01CA" w:rsidRDefault="00690081" w:rsidP="00D01A55">
            <w:pPr>
              <w:pStyle w:val="st12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Серед відвідувачів/клієнтів/ </w:t>
            </w:r>
            <w:proofErr w:type="gramStart"/>
            <w:r w:rsidRPr="006B01CA">
              <w:rPr>
                <w:rStyle w:val="st42"/>
                <w:lang w:val="ru-RU"/>
              </w:rPr>
              <w:t>тих</w:t>
            </w:r>
            <w:proofErr w:type="gramEnd"/>
            <w:r w:rsidRPr="006B01CA">
              <w:rPr>
                <w:rStyle w:val="st42"/>
                <w:lang w:val="ru-RU"/>
              </w:rPr>
              <w:t>, хто навчається з початку року, кількість осіб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Pr="006B01CA" w:rsidRDefault="00690081" w:rsidP="00D01A55">
            <w:pPr>
              <w:pStyle w:val="st12"/>
              <w:rPr>
                <w:rStyle w:val="st42"/>
                <w:lang w:val="ru-RU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Pr="006B01CA" w:rsidRDefault="00690081" w:rsidP="00D01A55">
            <w:pPr>
              <w:pStyle w:val="st12"/>
              <w:rPr>
                <w:rStyle w:val="st44"/>
                <w:lang w:val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690081" w:rsidRDefault="00690081" w:rsidP="00690081">
      <w:pPr>
        <w:pStyle w:val="st8"/>
        <w:rPr>
          <w:rStyle w:val="st42"/>
        </w:rPr>
      </w:pPr>
    </w:p>
    <w:p w:rsidR="00690081" w:rsidRPr="006B01CA" w:rsidRDefault="00690081" w:rsidP="00690081">
      <w:pPr>
        <w:pStyle w:val="st8"/>
        <w:rPr>
          <w:rStyle w:val="st82"/>
          <w:sz w:val="22"/>
          <w:u w:val="single"/>
          <w:lang w:val="ru-RU"/>
        </w:rPr>
      </w:pPr>
      <w:r>
        <w:rPr>
          <w:rStyle w:val="st42"/>
        </w:rPr>
        <w:lastRenderedPageBreak/>
        <w:t xml:space="preserve">Підсумки </w:t>
      </w:r>
      <w:r>
        <w:rPr>
          <w:rStyle w:val="st42"/>
          <w:u w:val="single"/>
          <w:lang w:val="uk-UA"/>
        </w:rPr>
        <w:t>М-Погорілівськ</w:t>
      </w:r>
      <w:r w:rsidR="00CF6E63">
        <w:rPr>
          <w:rStyle w:val="st42"/>
          <w:u w:val="single"/>
          <w:lang w:val="uk-UA"/>
        </w:rPr>
        <w:t>ої ЗОШ І-ІІІ ст. є без</w:t>
      </w:r>
      <w:r>
        <w:rPr>
          <w:rStyle w:val="st42"/>
          <w:u w:val="single"/>
          <w:lang w:val="uk-UA"/>
        </w:rPr>
        <w:t>бар</w:t>
      </w:r>
      <w:r>
        <w:rPr>
          <w:rStyle w:val="st42"/>
          <w:u w:val="single"/>
        </w:rPr>
        <w:t>’</w:t>
      </w:r>
      <w:r>
        <w:rPr>
          <w:rStyle w:val="st42"/>
          <w:u w:val="single"/>
          <w:lang w:val="uk-UA"/>
        </w:rPr>
        <w:t xml:space="preserve">єрним. </w:t>
      </w:r>
      <w:r w:rsidRPr="006B01CA">
        <w:rPr>
          <w:rStyle w:val="st82"/>
          <w:sz w:val="22"/>
          <w:u w:val="single"/>
          <w:lang w:val="ru-RU"/>
        </w:rPr>
        <w:t>Людина, яка користується кріслом колісним може самостійно зайти на об’єкт та ві</w:t>
      </w:r>
      <w:proofErr w:type="gramStart"/>
      <w:r w:rsidRPr="006B01CA">
        <w:rPr>
          <w:rStyle w:val="st82"/>
          <w:sz w:val="22"/>
          <w:u w:val="single"/>
          <w:lang w:val="ru-RU"/>
        </w:rPr>
        <w:t>льно в</w:t>
      </w:r>
      <w:proofErr w:type="gramEnd"/>
      <w:r w:rsidRPr="006B01CA">
        <w:rPr>
          <w:rStyle w:val="st82"/>
          <w:sz w:val="22"/>
          <w:u w:val="single"/>
          <w:lang w:val="ru-RU"/>
        </w:rPr>
        <w:t xml:space="preserve"> ньому пересуватися та скористатися евакуаційним виходом. Такий об’єкт має вхідну групу в </w:t>
      </w:r>
      <w:proofErr w:type="gramStart"/>
      <w:r w:rsidRPr="006B01CA">
        <w:rPr>
          <w:rStyle w:val="st82"/>
          <w:sz w:val="22"/>
          <w:u w:val="single"/>
          <w:lang w:val="ru-RU"/>
        </w:rPr>
        <w:t>р</w:t>
      </w:r>
      <w:proofErr w:type="gramEnd"/>
      <w:r w:rsidRPr="006B01CA">
        <w:rPr>
          <w:rStyle w:val="st82"/>
          <w:sz w:val="22"/>
          <w:u w:val="single"/>
          <w:lang w:val="ru-RU"/>
        </w:rPr>
        <w:t>івень з підлогою,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B01CA">
        <w:rPr>
          <w:rStyle w:val="st82"/>
          <w:sz w:val="22"/>
          <w:u w:val="single"/>
          <w:lang w:val="ru-RU"/>
        </w:rPr>
        <w:br/>
      </w:r>
    </w:p>
    <w:p w:rsidR="00690081" w:rsidRPr="00CF6E63" w:rsidRDefault="00690081" w:rsidP="00690081">
      <w:pPr>
        <w:pStyle w:val="st14"/>
        <w:rPr>
          <w:rStyle w:val="st42"/>
          <w:lang w:val="uk-UA"/>
        </w:rPr>
      </w:pPr>
      <w:r w:rsidRPr="006B01CA">
        <w:rPr>
          <w:rStyle w:val="st42"/>
          <w:lang w:val="ru-RU"/>
        </w:rPr>
        <w:t xml:space="preserve">Управитель об’єкта </w:t>
      </w:r>
      <w:r w:rsidR="00C15B1E">
        <w:rPr>
          <w:rStyle w:val="st42"/>
          <w:lang w:val="uk-UA"/>
        </w:rPr>
        <w:t>сільський голова                        Андрій</w:t>
      </w:r>
      <w:r w:rsidR="00EE6C31">
        <w:rPr>
          <w:rStyle w:val="st42"/>
          <w:lang w:val="uk-UA"/>
        </w:rPr>
        <w:t xml:space="preserve"> </w:t>
      </w:r>
      <w:r w:rsidR="00C15B1E">
        <w:rPr>
          <w:rStyle w:val="st42"/>
          <w:lang w:val="uk-UA"/>
        </w:rPr>
        <w:t>БОТАНІН</w:t>
      </w:r>
    </w:p>
    <w:p w:rsidR="00690081" w:rsidRDefault="00690081" w:rsidP="00690081">
      <w:pPr>
        <w:pStyle w:val="st14"/>
        <w:rPr>
          <w:rStyle w:val="st42"/>
        </w:rPr>
      </w:pPr>
      <w:r>
        <w:rPr>
          <w:rStyle w:val="st42"/>
        </w:rPr>
        <w:t>“_</w:t>
      </w:r>
      <w:r w:rsidR="00EE6C31">
        <w:rPr>
          <w:rStyle w:val="st42"/>
          <w:lang w:val="uk-UA"/>
        </w:rPr>
        <w:t>05</w:t>
      </w:r>
      <w:r>
        <w:rPr>
          <w:rStyle w:val="st42"/>
        </w:rPr>
        <w:t xml:space="preserve">” </w:t>
      </w:r>
      <w:r w:rsidR="00CF6E63">
        <w:rPr>
          <w:rStyle w:val="st42"/>
          <w:u w:val="single"/>
          <w:lang w:val="uk-UA"/>
        </w:rPr>
        <w:t>вересня 2</w:t>
      </w:r>
      <w:r>
        <w:rPr>
          <w:rStyle w:val="st42"/>
        </w:rPr>
        <w:t>0</w:t>
      </w:r>
      <w:r w:rsidR="00CF6E63">
        <w:rPr>
          <w:rStyle w:val="st42"/>
          <w:lang w:val="uk-UA"/>
        </w:rPr>
        <w:t>2</w:t>
      </w:r>
      <w:r w:rsidR="00C15B1E">
        <w:rPr>
          <w:rStyle w:val="st42"/>
          <w:lang w:val="uk-UA"/>
        </w:rPr>
        <w:t>3</w:t>
      </w:r>
      <w:r>
        <w:rPr>
          <w:rStyle w:val="st42"/>
        </w:rPr>
        <w:t xml:space="preserve"> р.</w:t>
      </w:r>
    </w:p>
    <w:p w:rsidR="00690081" w:rsidRDefault="00690081"/>
    <w:sectPr w:rsidR="00690081" w:rsidSect="00F25E3C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54353"/>
    <w:rsid w:val="00354353"/>
    <w:rsid w:val="00386ED7"/>
    <w:rsid w:val="00427341"/>
    <w:rsid w:val="00690081"/>
    <w:rsid w:val="006B01CA"/>
    <w:rsid w:val="00733D9A"/>
    <w:rsid w:val="0075303F"/>
    <w:rsid w:val="00766D42"/>
    <w:rsid w:val="007C2E9D"/>
    <w:rsid w:val="00B0090E"/>
    <w:rsid w:val="00C15B1E"/>
    <w:rsid w:val="00CF6E63"/>
    <w:rsid w:val="00D6216F"/>
    <w:rsid w:val="00EA6CAA"/>
    <w:rsid w:val="00EC2478"/>
    <w:rsid w:val="00EE6C31"/>
    <w:rsid w:val="00F2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6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6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AA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st0">
    <w:name w:val="st0"/>
    <w:rsid w:val="0069008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69008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690081"/>
    <w:rPr>
      <w:color w:val="000000"/>
    </w:rPr>
  </w:style>
  <w:style w:type="character" w:customStyle="1" w:styleId="st161">
    <w:name w:val="st161"/>
    <w:uiPriority w:val="99"/>
    <w:rsid w:val="00690081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690081"/>
    <w:rPr>
      <w:b/>
      <w:bCs/>
      <w:color w:val="000000"/>
    </w:rPr>
  </w:style>
  <w:style w:type="character" w:customStyle="1" w:styleId="st82">
    <w:name w:val="st82"/>
    <w:uiPriority w:val="99"/>
    <w:rsid w:val="00690081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2021-09-13T09:50:00Z</cp:lastPrinted>
  <dcterms:created xsi:type="dcterms:W3CDTF">2023-09-11T10:01:00Z</dcterms:created>
  <dcterms:modified xsi:type="dcterms:W3CDTF">2023-09-11T10:19:00Z</dcterms:modified>
</cp:coreProperties>
</file>