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BD" w:rsidRPr="00F204BD" w:rsidRDefault="00104ADB" w:rsidP="00F204BD">
      <w:pPr>
        <w:spacing w:line="240" w:lineRule="auto"/>
        <w:ind w:firstLine="54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           </w:t>
      </w:r>
      <w:r w:rsidR="00F204BD" w:rsidRPr="00F204BD">
        <w:rPr>
          <w:rFonts w:ascii="Times New Roman" w:hAnsi="Times New Roman"/>
          <w:caps/>
          <w:sz w:val="28"/>
          <w:szCs w:val="28"/>
        </w:rPr>
        <w:t>Затверджено</w:t>
      </w:r>
    </w:p>
    <w:p w:rsidR="00A41616" w:rsidRDefault="00104ADB" w:rsidP="00F204BD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F204BD">
        <w:rPr>
          <w:rFonts w:ascii="Times New Roman" w:hAnsi="Times New Roman"/>
          <w:sz w:val="28"/>
          <w:szCs w:val="28"/>
        </w:rPr>
        <w:t>Р</w:t>
      </w:r>
      <w:r w:rsidR="00F204BD" w:rsidRPr="00F204BD">
        <w:rPr>
          <w:rFonts w:ascii="Times New Roman" w:hAnsi="Times New Roman"/>
          <w:sz w:val="28"/>
          <w:szCs w:val="28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4BD" w:rsidRPr="00F204BD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616">
        <w:rPr>
          <w:rFonts w:ascii="Times New Roman" w:hAnsi="Times New Roman"/>
          <w:sz w:val="28"/>
          <w:szCs w:val="28"/>
          <w:lang w:val="uk-UA"/>
        </w:rPr>
        <w:t>позачергової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616" w:rsidRPr="00F204BD">
        <w:rPr>
          <w:rFonts w:ascii="Times New Roman" w:hAnsi="Times New Roman"/>
          <w:sz w:val="28"/>
          <w:szCs w:val="28"/>
        </w:rPr>
        <w:t xml:space="preserve">сесії </w:t>
      </w:r>
    </w:p>
    <w:p w:rsidR="00F204BD" w:rsidRPr="00F204BD" w:rsidRDefault="00F204BD" w:rsidP="00F204BD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  <w:lang w:val="uk-UA"/>
        </w:rPr>
      </w:pPr>
      <w:r w:rsidRPr="00F204BD">
        <w:rPr>
          <w:rFonts w:ascii="Times New Roman" w:hAnsi="Times New Roman"/>
          <w:sz w:val="28"/>
          <w:szCs w:val="28"/>
        </w:rPr>
        <w:t>сільської ради</w:t>
      </w:r>
      <w:r w:rsidR="00A416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04BD">
        <w:rPr>
          <w:rFonts w:ascii="Times New Roman" w:hAnsi="Times New Roman"/>
          <w:sz w:val="28"/>
          <w:szCs w:val="28"/>
        </w:rPr>
        <w:t xml:space="preserve"> </w:t>
      </w:r>
      <w:r w:rsidR="00A41616">
        <w:rPr>
          <w:rFonts w:ascii="Times New Roman" w:hAnsi="Times New Roman"/>
          <w:sz w:val="28"/>
          <w:szCs w:val="28"/>
          <w:lang w:val="uk-UA"/>
        </w:rPr>
        <w:t>в</w:t>
      </w:r>
      <w:r w:rsidR="00A41616" w:rsidRPr="00F204BD">
        <w:rPr>
          <w:rFonts w:ascii="Times New Roman" w:hAnsi="Times New Roman"/>
          <w:sz w:val="28"/>
          <w:szCs w:val="28"/>
          <w:lang w:val="uk-UA"/>
        </w:rPr>
        <w:t>осьмого</w:t>
      </w:r>
      <w:r w:rsidR="00A416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1616" w:rsidRPr="00F204BD">
        <w:rPr>
          <w:rFonts w:ascii="Times New Roman" w:hAnsi="Times New Roman"/>
          <w:sz w:val="28"/>
          <w:szCs w:val="28"/>
        </w:rPr>
        <w:t>скликання</w:t>
      </w:r>
    </w:p>
    <w:p w:rsidR="00F204BD" w:rsidRPr="00F204BD" w:rsidRDefault="00A41616" w:rsidP="00F204BD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F204BD">
        <w:rPr>
          <w:rFonts w:ascii="Times New Roman" w:hAnsi="Times New Roman"/>
          <w:sz w:val="28"/>
          <w:szCs w:val="28"/>
        </w:rPr>
        <w:t>від 13 липня 202</w:t>
      </w:r>
      <w:r w:rsidRPr="00F204BD">
        <w:rPr>
          <w:rFonts w:ascii="Times New Roman" w:hAnsi="Times New Roman"/>
          <w:sz w:val="28"/>
          <w:szCs w:val="28"/>
          <w:lang w:val="uk-UA"/>
        </w:rPr>
        <w:t>1</w:t>
      </w:r>
      <w:r w:rsidRPr="00F204BD">
        <w:rPr>
          <w:rFonts w:ascii="Times New Roman" w:hAnsi="Times New Roman"/>
          <w:sz w:val="28"/>
          <w:szCs w:val="28"/>
        </w:rPr>
        <w:t xml:space="preserve"> р. №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="00F204BD" w:rsidRPr="00F20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AD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F204BD" w:rsidRPr="00F204BD" w:rsidRDefault="00104ADB" w:rsidP="00F204BD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bookmarkStart w:id="0" w:name="_GoBack"/>
      <w:bookmarkEnd w:id="0"/>
    </w:p>
    <w:p w:rsidR="0035576F" w:rsidRPr="00F204BD" w:rsidRDefault="0035576F" w:rsidP="00BE718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5576F" w:rsidRPr="006258BE" w:rsidRDefault="0035576F" w:rsidP="00AE3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BE7185" w:rsidRPr="006258BE" w:rsidRDefault="0035576F" w:rsidP="00BE7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акцизний </w:t>
      </w:r>
      <w:r w:rsidR="00D70440" w:rsidRPr="006258BE">
        <w:rPr>
          <w:rFonts w:ascii="Times New Roman" w:hAnsi="Times New Roman"/>
          <w:b/>
          <w:bCs/>
          <w:sz w:val="28"/>
          <w:szCs w:val="28"/>
          <w:lang w:val="uk-UA"/>
        </w:rPr>
        <w:t>збір</w:t>
      </w:r>
      <w:r w:rsidRPr="006258BE">
        <w:rPr>
          <w:rFonts w:ascii="Times New Roman" w:hAnsi="Times New Roman"/>
          <w:b/>
          <w:bCs/>
          <w:sz w:val="28"/>
          <w:szCs w:val="28"/>
          <w:lang w:val="uk-UA"/>
        </w:rPr>
        <w:t xml:space="preserve">з реалізації </w:t>
      </w:r>
    </w:p>
    <w:p w:rsidR="0035576F" w:rsidRPr="006258BE" w:rsidRDefault="0035576F" w:rsidP="00BE7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bCs/>
          <w:sz w:val="28"/>
          <w:szCs w:val="28"/>
          <w:lang w:val="uk-UA"/>
        </w:rPr>
        <w:t>суб’єктами господарювання роздрібної торгівлі підакцизних товарів</w:t>
      </w:r>
      <w:r w:rsidR="00EA1D8E" w:rsidRPr="006258BE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території </w:t>
      </w:r>
      <w:r w:rsidR="00EA1D8E" w:rsidRPr="006258BE">
        <w:rPr>
          <w:rFonts w:ascii="Times New Roman" w:hAnsi="Times New Roman"/>
          <w:b/>
          <w:sz w:val="28"/>
          <w:szCs w:val="28"/>
          <w:lang w:val="uk-UA"/>
        </w:rPr>
        <w:t>Мішково-Погорілівської сільської ради</w:t>
      </w:r>
    </w:p>
    <w:p w:rsidR="0035576F" w:rsidRPr="006258BE" w:rsidRDefault="0035576F" w:rsidP="00AE36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576F" w:rsidRPr="006258BE" w:rsidRDefault="0035576F" w:rsidP="00E9468D">
      <w:pPr>
        <w:pStyle w:val="a3"/>
        <w:jc w:val="center"/>
        <w:rPr>
          <w:b/>
          <w:sz w:val="28"/>
          <w:szCs w:val="28"/>
          <w:lang w:val="uk-UA"/>
        </w:rPr>
      </w:pPr>
      <w:r w:rsidRPr="006258BE">
        <w:rPr>
          <w:b/>
          <w:sz w:val="28"/>
          <w:szCs w:val="28"/>
          <w:lang w:val="uk-UA"/>
        </w:rPr>
        <w:t>1. Об'єкт оподаткування.</w:t>
      </w:r>
    </w:p>
    <w:p w:rsidR="0035576F" w:rsidRPr="006258BE" w:rsidRDefault="00851843" w:rsidP="00E9468D">
      <w:pPr>
        <w:pStyle w:val="a3"/>
        <w:jc w:val="both"/>
        <w:rPr>
          <w:sz w:val="28"/>
          <w:szCs w:val="28"/>
          <w:lang w:val="uk-UA"/>
        </w:rPr>
      </w:pPr>
      <w:r w:rsidRPr="006258BE">
        <w:rPr>
          <w:sz w:val="28"/>
          <w:szCs w:val="28"/>
          <w:lang w:val="uk-UA"/>
        </w:rPr>
        <w:t xml:space="preserve">Об’єктами оподаткування є операції з реалізації суб’єктами господарювання роздрібної торгівлі підакцизних </w:t>
      </w:r>
      <w:r w:rsidR="00FD1430" w:rsidRPr="006258BE">
        <w:rPr>
          <w:sz w:val="28"/>
          <w:szCs w:val="28"/>
          <w:lang w:val="uk-UA"/>
        </w:rPr>
        <w:t>товарів – продаж пива, алкогольних напоїв, тютюнових виробів, тютюну та промислових замінників тютюну, нафтопродуктів, скрапленого газу, речовин, що використовується як компонент</w:t>
      </w:r>
      <w:r w:rsidR="00C74029" w:rsidRPr="006258BE">
        <w:rPr>
          <w:sz w:val="28"/>
          <w:szCs w:val="28"/>
          <w:lang w:val="uk-UA"/>
        </w:rPr>
        <w:t>и</w:t>
      </w:r>
      <w:r w:rsidR="00FD1430" w:rsidRPr="006258BE">
        <w:rPr>
          <w:sz w:val="28"/>
          <w:szCs w:val="28"/>
          <w:lang w:val="uk-UA"/>
        </w:rPr>
        <w:t xml:space="preserve"> моторних палив</w:t>
      </w:r>
      <w:r w:rsidR="00C74029" w:rsidRPr="006258BE">
        <w:rPr>
          <w:sz w:val="28"/>
          <w:szCs w:val="28"/>
          <w:lang w:val="uk-UA"/>
        </w:rPr>
        <w:t xml:space="preserve">, безпосередньо громадянамта іншим кінцевим споживачам для їх особистого </w:t>
      </w:r>
      <w:r w:rsidR="00E90E40" w:rsidRPr="006258BE">
        <w:rPr>
          <w:sz w:val="28"/>
          <w:szCs w:val="28"/>
          <w:lang w:val="uk-UA"/>
        </w:rPr>
        <w:t>не</w:t>
      </w:r>
      <w:r w:rsidR="00C74029" w:rsidRPr="006258BE">
        <w:rPr>
          <w:sz w:val="28"/>
          <w:szCs w:val="28"/>
          <w:lang w:val="uk-UA"/>
        </w:rPr>
        <w:t>комерційного</w:t>
      </w:r>
      <w:r w:rsidR="00E90E40" w:rsidRPr="006258BE">
        <w:rPr>
          <w:sz w:val="28"/>
          <w:szCs w:val="28"/>
          <w:lang w:val="uk-UA"/>
        </w:rPr>
        <w:t xml:space="preserve"> використання незалежно від форми розрахунків, у тому числі на розлив у ресторанах, кафе, барах, інших суб’єктах господарювання громадського харчування</w:t>
      </w:r>
      <w:r w:rsidR="0035576F" w:rsidRPr="006258BE">
        <w:rPr>
          <w:sz w:val="28"/>
          <w:szCs w:val="28"/>
          <w:lang w:val="uk-UA"/>
        </w:rPr>
        <w:t>.</w:t>
      </w:r>
    </w:p>
    <w:p w:rsidR="0035576F" w:rsidRPr="006258BE" w:rsidRDefault="0035576F" w:rsidP="009221B0">
      <w:pPr>
        <w:pStyle w:val="a3"/>
        <w:jc w:val="both"/>
        <w:rPr>
          <w:sz w:val="28"/>
          <w:szCs w:val="28"/>
          <w:lang w:val="uk-UA"/>
        </w:rPr>
      </w:pPr>
    </w:p>
    <w:p w:rsidR="0035576F" w:rsidRPr="006258BE" w:rsidRDefault="0035576F" w:rsidP="00AE36DB">
      <w:pPr>
        <w:pStyle w:val="a3"/>
        <w:jc w:val="center"/>
        <w:rPr>
          <w:b/>
          <w:sz w:val="28"/>
          <w:szCs w:val="28"/>
          <w:lang w:val="uk-UA"/>
        </w:rPr>
      </w:pPr>
      <w:r w:rsidRPr="006258BE">
        <w:rPr>
          <w:b/>
          <w:sz w:val="28"/>
          <w:szCs w:val="28"/>
          <w:lang w:val="uk-UA"/>
        </w:rPr>
        <w:t>2. База оподаткування.</w:t>
      </w:r>
    </w:p>
    <w:p w:rsidR="0035576F" w:rsidRPr="006258BE" w:rsidRDefault="00E112B8" w:rsidP="009221B0">
      <w:pPr>
        <w:pStyle w:val="a3"/>
        <w:jc w:val="both"/>
        <w:rPr>
          <w:sz w:val="28"/>
          <w:szCs w:val="28"/>
          <w:lang w:val="uk-UA"/>
        </w:rPr>
      </w:pPr>
      <w:r w:rsidRPr="006258BE">
        <w:rPr>
          <w:sz w:val="28"/>
          <w:szCs w:val="28"/>
          <w:lang w:val="uk-UA"/>
        </w:rPr>
        <w:t>Базою оподаткування є в</w:t>
      </w:r>
      <w:r w:rsidR="00525B72" w:rsidRPr="006258BE">
        <w:rPr>
          <w:sz w:val="28"/>
          <w:szCs w:val="28"/>
          <w:lang w:val="uk-UA"/>
        </w:rPr>
        <w:t>артість (</w:t>
      </w:r>
      <w:r w:rsidR="0035576F" w:rsidRPr="006258BE">
        <w:rPr>
          <w:sz w:val="28"/>
          <w:szCs w:val="28"/>
          <w:lang w:val="uk-UA"/>
        </w:rPr>
        <w:t>з податком на додан</w:t>
      </w:r>
      <w:r w:rsidRPr="006258BE">
        <w:rPr>
          <w:sz w:val="28"/>
          <w:szCs w:val="28"/>
          <w:lang w:val="uk-UA"/>
        </w:rPr>
        <w:t>у вартість) підакцизних товарів, що реалізовані суб’єктами господарювання роздрібної торгівлі.</w:t>
      </w:r>
    </w:p>
    <w:p w:rsidR="0035576F" w:rsidRPr="006258BE" w:rsidRDefault="0035576F" w:rsidP="009221B0">
      <w:pPr>
        <w:pStyle w:val="a3"/>
        <w:jc w:val="both"/>
        <w:rPr>
          <w:sz w:val="28"/>
          <w:szCs w:val="28"/>
          <w:lang w:val="uk-UA"/>
        </w:rPr>
      </w:pPr>
    </w:p>
    <w:p w:rsidR="0035576F" w:rsidRPr="006258BE" w:rsidRDefault="0035576F" w:rsidP="00E9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bCs/>
          <w:sz w:val="28"/>
          <w:szCs w:val="28"/>
          <w:lang w:val="uk-UA"/>
        </w:rPr>
        <w:t>3. Ставка податку.</w:t>
      </w:r>
    </w:p>
    <w:p w:rsidR="0035576F" w:rsidRPr="006258BE" w:rsidRDefault="00F70762" w:rsidP="00E946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t>Для підакцизних товарів, реалізованих суб’єктами господарювання роздрібної торгівлі, с</w:t>
      </w:r>
      <w:r w:rsidR="0035576F" w:rsidRPr="006258BE">
        <w:rPr>
          <w:rFonts w:ascii="Times New Roman" w:hAnsi="Times New Roman"/>
          <w:sz w:val="28"/>
          <w:szCs w:val="28"/>
          <w:lang w:val="uk-UA"/>
        </w:rPr>
        <w:t>тавк</w:t>
      </w:r>
      <w:r w:rsidRPr="006258BE">
        <w:rPr>
          <w:rFonts w:ascii="Times New Roman" w:hAnsi="Times New Roman"/>
          <w:sz w:val="28"/>
          <w:szCs w:val="28"/>
          <w:lang w:val="uk-UA"/>
        </w:rPr>
        <w:t>и</w:t>
      </w:r>
      <w:r w:rsidR="0035576F" w:rsidRPr="006258BE">
        <w:rPr>
          <w:rFonts w:ascii="Times New Roman" w:hAnsi="Times New Roman"/>
          <w:sz w:val="28"/>
          <w:szCs w:val="28"/>
          <w:lang w:val="uk-UA"/>
        </w:rPr>
        <w:t xml:space="preserve"> податку</w:t>
      </w:r>
      <w:r w:rsidR="004225A6" w:rsidRPr="006258BE">
        <w:rPr>
          <w:rFonts w:ascii="Times New Roman" w:hAnsi="Times New Roman"/>
          <w:sz w:val="28"/>
          <w:szCs w:val="28"/>
          <w:lang w:val="uk-UA"/>
        </w:rPr>
        <w:t xml:space="preserve"> встановлюються рішенням с</w:t>
      </w:r>
      <w:r w:rsidR="00C2684E">
        <w:rPr>
          <w:rFonts w:ascii="Times New Roman" w:hAnsi="Times New Roman"/>
          <w:sz w:val="28"/>
          <w:szCs w:val="28"/>
          <w:lang w:val="uk-UA"/>
        </w:rPr>
        <w:t>ільської</w:t>
      </w:r>
      <w:r w:rsidR="004225A6" w:rsidRPr="006258BE">
        <w:rPr>
          <w:rFonts w:ascii="Times New Roman" w:hAnsi="Times New Roman"/>
          <w:sz w:val="28"/>
          <w:szCs w:val="28"/>
          <w:lang w:val="uk-UA"/>
        </w:rPr>
        <w:t xml:space="preserve"> ради у відсотках від вартості (з податком на додану вартість) у розмірі </w:t>
      </w:r>
      <w:r w:rsidR="0035576F" w:rsidRPr="006258BE">
        <w:rPr>
          <w:rFonts w:ascii="Times New Roman" w:hAnsi="Times New Roman"/>
          <w:sz w:val="28"/>
          <w:szCs w:val="28"/>
          <w:lang w:val="uk-UA"/>
        </w:rPr>
        <w:t xml:space="preserve"> - 5</w:t>
      </w:r>
      <w:r w:rsidR="007675A9">
        <w:rPr>
          <w:rFonts w:ascii="Times New Roman" w:hAnsi="Times New Roman"/>
          <w:sz w:val="28"/>
          <w:szCs w:val="28"/>
          <w:lang w:val="uk-UA"/>
        </w:rPr>
        <w:t xml:space="preserve"> (п’ять)</w:t>
      </w:r>
      <w:r w:rsidR="0035576F" w:rsidRPr="006258BE">
        <w:rPr>
          <w:rFonts w:ascii="Times New Roman" w:hAnsi="Times New Roman"/>
          <w:sz w:val="28"/>
          <w:szCs w:val="28"/>
          <w:lang w:val="uk-UA"/>
        </w:rPr>
        <w:t xml:space="preserve"> відсотків.</w:t>
      </w:r>
    </w:p>
    <w:p w:rsidR="00E9468D" w:rsidRPr="006258BE" w:rsidRDefault="00E9468D" w:rsidP="00E946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76F" w:rsidRPr="006258BE" w:rsidRDefault="0035576F" w:rsidP="00624276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bCs/>
          <w:sz w:val="28"/>
          <w:szCs w:val="28"/>
          <w:lang w:val="uk-UA"/>
        </w:rPr>
        <w:t>4. Платники податку.</w:t>
      </w:r>
    </w:p>
    <w:p w:rsidR="0035576F" w:rsidRPr="006258BE" w:rsidRDefault="0035576F" w:rsidP="009221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t>Платниками податку є суб’єкти господарювання роздрібної торгівлі підакцизних товарів (алкогольні напої, пиво, тютюнові вироби, тютюн, промислові замінники тютюну, нафтопродукти, скраплений газ, речовини, що використовуються як компоненти моторних палив, паливо моторне альтернативне).</w:t>
      </w:r>
    </w:p>
    <w:p w:rsidR="00072028" w:rsidRDefault="00072028" w:rsidP="00D2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sz w:val="28"/>
          <w:szCs w:val="28"/>
          <w:lang w:val="uk-UA"/>
        </w:rPr>
        <w:t>5. Податковий період та строк сплати</w:t>
      </w:r>
    </w:p>
    <w:p w:rsidR="00DD6119" w:rsidRDefault="007675A9" w:rsidP="00DD611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D6119">
        <w:rPr>
          <w:rFonts w:ascii="Times New Roman" w:hAnsi="Times New Roman"/>
          <w:sz w:val="28"/>
          <w:szCs w:val="28"/>
        </w:rPr>
        <w:t>Базовийподатковий (звітний) періоддорівнюєкалендарномумісяцю.</w:t>
      </w:r>
    </w:p>
    <w:p w:rsidR="00072028" w:rsidRPr="006258BE" w:rsidRDefault="001E7351" w:rsidP="00DD611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lastRenderedPageBreak/>
        <w:t xml:space="preserve">Датою виникнення податкових зобов’язань щодо реалізації суб’єктами господарювання роздрібної торгівлі  підакцизних товарів є дата здійснення розрахункової операції відповідно до Закону України «Про застосування  реєстраторів розрахункових операцій в сфері торгівлі, громадського </w:t>
      </w:r>
      <w:r w:rsidR="00E91B26" w:rsidRPr="006258BE">
        <w:rPr>
          <w:rFonts w:ascii="Times New Roman" w:hAnsi="Times New Roman"/>
          <w:sz w:val="28"/>
          <w:szCs w:val="28"/>
          <w:lang w:val="uk-UA"/>
        </w:rPr>
        <w:t>харчування та послуг», а у разі реалізації товарів фізичними особами – підприємцями, які сплачують єдиний податок, - є дата надходження оплати за проданий товар.</w:t>
      </w:r>
    </w:p>
    <w:p w:rsidR="003653B8" w:rsidRPr="006258BE" w:rsidRDefault="000D06A2" w:rsidP="00E91B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t>Суми податку перераховуються до бюджету суб’єктом господарювання роздрібної то</w:t>
      </w:r>
      <w:r w:rsidR="003653B8" w:rsidRPr="006258BE">
        <w:rPr>
          <w:rFonts w:ascii="Times New Roman" w:hAnsi="Times New Roman"/>
          <w:sz w:val="28"/>
          <w:szCs w:val="28"/>
          <w:lang w:val="uk-UA"/>
        </w:rPr>
        <w:t>ргівлі, який здійснює реалізацію підакцизних товарів, протягом 10 календарних днів, що настають за останнім днем відповідного граничного строку, передбаченого цим Кодексом для подання податкової декларації за місячний податковий період.</w:t>
      </w:r>
    </w:p>
    <w:p w:rsidR="000D06A2" w:rsidRPr="006258BE" w:rsidRDefault="003653B8" w:rsidP="00E91B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t>Особа – суб’єкт  господарювання роздрібної торгівлі, який здійсн</w:t>
      </w:r>
      <w:r w:rsidR="00F0520E" w:rsidRPr="006258BE">
        <w:rPr>
          <w:rFonts w:ascii="Times New Roman" w:hAnsi="Times New Roman"/>
          <w:sz w:val="28"/>
          <w:szCs w:val="28"/>
          <w:lang w:val="uk-UA"/>
        </w:rPr>
        <w:t>ює реалізацію підакцизних товарів, сплачує податок за місцем здійснення реалізації таких товарів,</w:t>
      </w:r>
    </w:p>
    <w:p w:rsidR="00F0520E" w:rsidRPr="006258BE" w:rsidRDefault="00F0520E" w:rsidP="00E91B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20E" w:rsidRPr="006258BE" w:rsidRDefault="00F0520E" w:rsidP="00F0520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b/>
          <w:sz w:val="28"/>
          <w:szCs w:val="28"/>
          <w:lang w:val="uk-UA"/>
        </w:rPr>
        <w:t>6. Контроль за сплатою податку</w:t>
      </w:r>
    </w:p>
    <w:p w:rsidR="00F0520E" w:rsidRPr="006258BE" w:rsidRDefault="00F0520E" w:rsidP="00F052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t>Контроль за правильністю обчислення і своєчасністю сплати до бюджету податку з підакцизних</w:t>
      </w:r>
      <w:r w:rsidR="00831F12" w:rsidRPr="006258BE">
        <w:rPr>
          <w:rFonts w:ascii="Times New Roman" w:hAnsi="Times New Roman"/>
          <w:sz w:val="28"/>
          <w:szCs w:val="28"/>
          <w:lang w:val="uk-UA"/>
        </w:rPr>
        <w:t xml:space="preserve"> товарів (продукції), що виробляються на території України, здійснюється </w:t>
      </w:r>
      <w:r w:rsidR="003B6EA9" w:rsidRPr="006258BE">
        <w:rPr>
          <w:rFonts w:ascii="Times New Roman" w:hAnsi="Times New Roman"/>
          <w:sz w:val="28"/>
          <w:szCs w:val="28"/>
          <w:lang w:val="uk-UA"/>
        </w:rPr>
        <w:t>контролюючими органами</w:t>
      </w:r>
    </w:p>
    <w:p w:rsidR="00E91B26" w:rsidRPr="006258BE" w:rsidRDefault="00E91B26" w:rsidP="00D233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76F" w:rsidRPr="006258BE" w:rsidRDefault="0035576F" w:rsidP="009221B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6418" w:rsidRPr="006258BE" w:rsidRDefault="00276418" w:rsidP="009221B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F9C" w:rsidRPr="006258BE" w:rsidRDefault="00B26EFA" w:rsidP="00FC7F9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258BE"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Андрій БОТАНІН</w:t>
      </w:r>
    </w:p>
    <w:p w:rsidR="0035576F" w:rsidRPr="006258BE" w:rsidRDefault="0035576F" w:rsidP="00FC7F9C">
      <w:pPr>
        <w:rPr>
          <w:rFonts w:ascii="Times New Roman" w:hAnsi="Times New Roman"/>
          <w:sz w:val="28"/>
          <w:szCs w:val="28"/>
        </w:rPr>
      </w:pPr>
    </w:p>
    <w:sectPr w:rsidR="0035576F" w:rsidRPr="006258BE" w:rsidSect="004E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1B0"/>
    <w:rsid w:val="00006E8D"/>
    <w:rsid w:val="00054D80"/>
    <w:rsid w:val="000635AB"/>
    <w:rsid w:val="00072028"/>
    <w:rsid w:val="000A584D"/>
    <w:rsid w:val="000C4E66"/>
    <w:rsid w:val="000D06A2"/>
    <w:rsid w:val="00104ADB"/>
    <w:rsid w:val="00144643"/>
    <w:rsid w:val="001E516B"/>
    <w:rsid w:val="001E7351"/>
    <w:rsid w:val="00235DB6"/>
    <w:rsid w:val="00276418"/>
    <w:rsid w:val="00287EC4"/>
    <w:rsid w:val="002C03B6"/>
    <w:rsid w:val="00316AC9"/>
    <w:rsid w:val="0033430F"/>
    <w:rsid w:val="0035576F"/>
    <w:rsid w:val="003653B8"/>
    <w:rsid w:val="003B1829"/>
    <w:rsid w:val="003B6EA9"/>
    <w:rsid w:val="003C0A5D"/>
    <w:rsid w:val="003C5F9F"/>
    <w:rsid w:val="004225A6"/>
    <w:rsid w:val="00426DB6"/>
    <w:rsid w:val="004A1E71"/>
    <w:rsid w:val="004E25CE"/>
    <w:rsid w:val="004F5439"/>
    <w:rsid w:val="00525B72"/>
    <w:rsid w:val="00624276"/>
    <w:rsid w:val="006256AA"/>
    <w:rsid w:val="006258BE"/>
    <w:rsid w:val="00641303"/>
    <w:rsid w:val="00657E77"/>
    <w:rsid w:val="006607B8"/>
    <w:rsid w:val="00711DC1"/>
    <w:rsid w:val="00766F12"/>
    <w:rsid w:val="007675A9"/>
    <w:rsid w:val="007A62F4"/>
    <w:rsid w:val="00825024"/>
    <w:rsid w:val="00831F12"/>
    <w:rsid w:val="00851843"/>
    <w:rsid w:val="009221B0"/>
    <w:rsid w:val="00A0000B"/>
    <w:rsid w:val="00A41616"/>
    <w:rsid w:val="00A82C66"/>
    <w:rsid w:val="00AB5156"/>
    <w:rsid w:val="00AD068A"/>
    <w:rsid w:val="00AE36DB"/>
    <w:rsid w:val="00B2361C"/>
    <w:rsid w:val="00B26EFA"/>
    <w:rsid w:val="00BB7784"/>
    <w:rsid w:val="00BC0846"/>
    <w:rsid w:val="00BE7185"/>
    <w:rsid w:val="00C13A82"/>
    <w:rsid w:val="00C2684E"/>
    <w:rsid w:val="00C30EFC"/>
    <w:rsid w:val="00C74029"/>
    <w:rsid w:val="00CB597C"/>
    <w:rsid w:val="00D233BC"/>
    <w:rsid w:val="00D379A7"/>
    <w:rsid w:val="00D70440"/>
    <w:rsid w:val="00D724AC"/>
    <w:rsid w:val="00DD6119"/>
    <w:rsid w:val="00E112B8"/>
    <w:rsid w:val="00E90E40"/>
    <w:rsid w:val="00E91B26"/>
    <w:rsid w:val="00E9468D"/>
    <w:rsid w:val="00EA1D8E"/>
    <w:rsid w:val="00F0520E"/>
    <w:rsid w:val="00F204BD"/>
    <w:rsid w:val="00F2787D"/>
    <w:rsid w:val="00F70762"/>
    <w:rsid w:val="00FA1C75"/>
    <w:rsid w:val="00FC3AD4"/>
    <w:rsid w:val="00FC7F9C"/>
    <w:rsid w:val="00FD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21B0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B4B9-2330-4216-B917-6AE4ACC0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Работа-2</dc:creator>
  <cp:lastModifiedBy>user</cp:lastModifiedBy>
  <cp:revision>6</cp:revision>
  <cp:lastPrinted>2021-07-20T06:48:00Z</cp:lastPrinted>
  <dcterms:created xsi:type="dcterms:W3CDTF">2021-07-21T08:50:00Z</dcterms:created>
  <dcterms:modified xsi:type="dcterms:W3CDTF">2021-07-23T06:26:00Z</dcterms:modified>
</cp:coreProperties>
</file>