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1E" w:rsidRPr="00085550" w:rsidRDefault="00D90AFB" w:rsidP="003E45D7">
      <w:pPr>
        <w:shd w:val="clear" w:color="auto" w:fill="FFFFFF" w:themeFill="background1"/>
        <w:spacing w:after="0" w:line="240" w:lineRule="auto"/>
        <w:ind w:left="4248"/>
        <w:rPr>
          <w:rFonts w:ascii="Times New Roman" w:eastAsia="Times New Roman" w:hAnsi="Times New Roman" w:cs="Times New Roman"/>
          <w:b/>
          <w:bCs/>
          <w:sz w:val="26"/>
          <w:szCs w:val="26"/>
          <w:lang w:val="uk-UA"/>
        </w:rPr>
      </w:pPr>
      <w:r w:rsidRPr="00085550">
        <w:rPr>
          <w:rFonts w:ascii="Times New Roman" w:eastAsia="Times New Roman" w:hAnsi="Times New Roman" w:cs="Times New Roman"/>
          <w:b/>
          <w:bCs/>
          <w:sz w:val="26"/>
          <w:szCs w:val="26"/>
          <w:lang w:val="uk-UA"/>
        </w:rPr>
        <w:t>ЗАТВЕРДЖЕНО</w:t>
      </w:r>
    </w:p>
    <w:p w:rsidR="00D90AFB" w:rsidRPr="00085550" w:rsidRDefault="00D90AFB" w:rsidP="003E45D7">
      <w:pPr>
        <w:shd w:val="clear" w:color="auto" w:fill="FFFFFF" w:themeFill="background1"/>
        <w:spacing w:after="0" w:line="240" w:lineRule="auto"/>
        <w:ind w:left="4248"/>
        <w:rPr>
          <w:rFonts w:ascii="Times New Roman" w:eastAsia="Times New Roman" w:hAnsi="Times New Roman" w:cs="Times New Roman"/>
          <w:sz w:val="26"/>
          <w:szCs w:val="26"/>
          <w:lang w:val="uk-UA"/>
        </w:rPr>
      </w:pPr>
      <w:r w:rsidRPr="00085550">
        <w:rPr>
          <w:rFonts w:ascii="Times New Roman" w:eastAsia="Times New Roman" w:hAnsi="Times New Roman" w:cs="Times New Roman"/>
          <w:sz w:val="26"/>
          <w:szCs w:val="26"/>
          <w:lang w:val="uk-UA"/>
        </w:rPr>
        <w:t>рішенням виконавчого комітету</w:t>
      </w:r>
    </w:p>
    <w:p w:rsidR="00D90AFB" w:rsidRPr="00085550" w:rsidRDefault="0045061E" w:rsidP="003E45D7">
      <w:pPr>
        <w:shd w:val="clear" w:color="auto" w:fill="FFFFFF" w:themeFill="background1"/>
        <w:spacing w:after="0" w:line="240" w:lineRule="auto"/>
        <w:ind w:left="4248"/>
        <w:rPr>
          <w:rFonts w:ascii="Times New Roman" w:eastAsia="Times New Roman" w:hAnsi="Times New Roman" w:cs="Times New Roman"/>
          <w:sz w:val="26"/>
          <w:szCs w:val="26"/>
          <w:lang w:val="uk-UA"/>
        </w:rPr>
      </w:pPr>
      <w:r w:rsidRPr="00085550">
        <w:rPr>
          <w:rFonts w:ascii="Times New Roman" w:eastAsia="Times New Roman" w:hAnsi="Times New Roman" w:cs="Times New Roman"/>
          <w:sz w:val="26"/>
          <w:szCs w:val="26"/>
          <w:lang w:val="uk-UA"/>
        </w:rPr>
        <w:t>Мішково-Погорілівської</w:t>
      </w:r>
      <w:r w:rsidR="00D90AFB" w:rsidRPr="00085550">
        <w:rPr>
          <w:rFonts w:ascii="Times New Roman" w:eastAsia="Times New Roman" w:hAnsi="Times New Roman" w:cs="Times New Roman"/>
          <w:sz w:val="26"/>
          <w:szCs w:val="26"/>
          <w:lang w:val="uk-UA"/>
        </w:rPr>
        <w:t xml:space="preserve"> сільської  ради </w:t>
      </w:r>
    </w:p>
    <w:p w:rsidR="00D90AFB" w:rsidRPr="00085550" w:rsidRDefault="00D90AFB" w:rsidP="00787B37">
      <w:pPr>
        <w:shd w:val="clear" w:color="auto" w:fill="FFFFFF" w:themeFill="background1"/>
        <w:spacing w:after="0" w:line="240" w:lineRule="auto"/>
        <w:ind w:left="4248"/>
        <w:rPr>
          <w:rFonts w:ascii="Times New Roman" w:eastAsia="Times New Roman" w:hAnsi="Times New Roman" w:cs="Times New Roman"/>
          <w:sz w:val="26"/>
          <w:szCs w:val="26"/>
          <w:lang w:val="uk-UA"/>
        </w:rPr>
      </w:pPr>
      <w:r w:rsidRPr="00085550">
        <w:rPr>
          <w:rFonts w:ascii="Times New Roman" w:eastAsia="Times New Roman" w:hAnsi="Times New Roman" w:cs="Times New Roman"/>
          <w:sz w:val="26"/>
          <w:szCs w:val="26"/>
          <w:lang w:val="uk-UA"/>
        </w:rPr>
        <w:t xml:space="preserve">від </w:t>
      </w:r>
      <w:r w:rsidR="0045061E" w:rsidRPr="00085550">
        <w:rPr>
          <w:rFonts w:ascii="Times New Roman" w:eastAsia="Times New Roman" w:hAnsi="Times New Roman" w:cs="Times New Roman"/>
          <w:sz w:val="26"/>
          <w:szCs w:val="26"/>
          <w:lang w:val="uk-UA"/>
        </w:rPr>
        <w:tab/>
      </w:r>
      <w:r w:rsidR="0003258A">
        <w:rPr>
          <w:rFonts w:ascii="Times New Roman" w:eastAsia="Times New Roman" w:hAnsi="Times New Roman" w:cs="Times New Roman"/>
          <w:sz w:val="26"/>
          <w:szCs w:val="26"/>
          <w:lang w:val="uk-UA"/>
        </w:rPr>
        <w:tab/>
      </w:r>
      <w:r w:rsidR="0045061E" w:rsidRPr="00085550">
        <w:rPr>
          <w:rFonts w:ascii="Times New Roman" w:eastAsia="Times New Roman" w:hAnsi="Times New Roman" w:cs="Times New Roman"/>
          <w:sz w:val="26"/>
          <w:szCs w:val="26"/>
          <w:lang w:val="uk-UA"/>
        </w:rPr>
        <w:tab/>
      </w:r>
      <w:r w:rsidRPr="00085550">
        <w:rPr>
          <w:rFonts w:ascii="Times New Roman" w:eastAsia="Times New Roman" w:hAnsi="Times New Roman" w:cs="Times New Roman"/>
          <w:sz w:val="26"/>
          <w:szCs w:val="26"/>
          <w:lang w:val="uk-UA"/>
        </w:rPr>
        <w:t xml:space="preserve"> № </w:t>
      </w:r>
      <w:r w:rsidRPr="00085550">
        <w:rPr>
          <w:rFonts w:ascii="Times New Roman" w:eastAsia="Times New Roman" w:hAnsi="Times New Roman" w:cs="Times New Roman"/>
          <w:sz w:val="26"/>
          <w:szCs w:val="26"/>
        </w:rPr>
        <w:t> </w:t>
      </w:r>
    </w:p>
    <w:p w:rsidR="00CD4DB1" w:rsidRPr="00085550" w:rsidRDefault="00CD4DB1" w:rsidP="003E45D7">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1.Найменування, місцезнаходження організатора конкурсу:</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C669A0">
        <w:rPr>
          <w:rFonts w:ascii="Times New Roman" w:eastAsia="Times New Roman" w:hAnsi="Times New Roman" w:cs="Times New Roman"/>
          <w:bCs/>
          <w:sz w:val="26"/>
          <w:szCs w:val="26"/>
          <w:lang w:val="uk-UA"/>
        </w:rPr>
        <w:t>Виконавчий комітет Мішково-Погорілівської сільської ради, 57214, Миколаївська обл., Миколаївський р-н, с. Мішково-Погорілове, вул. Миру, 38.</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2.Підстава для проведення конкурсу:</w:t>
      </w:r>
    </w:p>
    <w:p w:rsidR="00C669A0" w:rsidRPr="00172C1E" w:rsidRDefault="00172C1E"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Закон України «Про внесення змін до деяких законодавчих актів України  у сфері поводження з відходами» №1825-VI від 21.01.2010 року, ст.16 Закону України «Про відходи», постанова Кабінету Міністрів України від 16.11.2011</w:t>
      </w:r>
      <w:r>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 1173 «Про порядок проведення конкурсу на надання послуг з вивезення побутових відходів»,  пп.6 п.</w:t>
      </w:r>
      <w:r>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«а» ст.</w:t>
      </w:r>
      <w:r>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30, п.</w:t>
      </w:r>
      <w:r>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55 ч.</w:t>
      </w:r>
      <w:r>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1 ст.</w:t>
      </w:r>
      <w:r>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26 Закону України «Про місцеве самоврядування в Україні»</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3. 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p>
    <w:p w:rsid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3.1.Місце: </w:t>
      </w:r>
      <w:r w:rsidR="00172C1E" w:rsidRPr="00172C1E">
        <w:rPr>
          <w:rFonts w:ascii="Times New Roman" w:eastAsia="Times New Roman" w:hAnsi="Times New Roman" w:cs="Times New Roman"/>
          <w:bCs/>
          <w:sz w:val="26"/>
          <w:szCs w:val="26"/>
          <w:lang w:val="uk-UA"/>
        </w:rPr>
        <w:t>57214</w:t>
      </w:r>
      <w:r w:rsidRPr="00C669A0">
        <w:rPr>
          <w:rFonts w:ascii="Times New Roman" w:eastAsia="Times New Roman" w:hAnsi="Times New Roman" w:cs="Times New Roman"/>
          <w:b/>
          <w:bCs/>
          <w:sz w:val="26"/>
          <w:szCs w:val="26"/>
          <w:lang w:val="uk-UA"/>
        </w:rPr>
        <w:t xml:space="preserve">, </w:t>
      </w:r>
      <w:r w:rsidR="00172C1E" w:rsidRPr="00C669A0">
        <w:rPr>
          <w:rFonts w:ascii="Times New Roman" w:eastAsia="Times New Roman" w:hAnsi="Times New Roman" w:cs="Times New Roman"/>
          <w:bCs/>
          <w:sz w:val="26"/>
          <w:szCs w:val="26"/>
          <w:lang w:val="uk-UA"/>
        </w:rPr>
        <w:t>Миколаївська обл., Миколаївський р-н, с. Мішково-Погорілове, вул. Миру, 38.</w:t>
      </w:r>
      <w:r w:rsidR="00172C1E">
        <w:rPr>
          <w:rFonts w:ascii="Times New Roman" w:eastAsia="Times New Roman" w:hAnsi="Times New Roman" w:cs="Times New Roman"/>
          <w:bCs/>
          <w:sz w:val="26"/>
          <w:szCs w:val="26"/>
          <w:lang w:val="uk-UA"/>
        </w:rPr>
        <w:t xml:space="preserve"> </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3.2.Дата: </w:t>
      </w:r>
      <w:r w:rsidR="00172C1E">
        <w:rPr>
          <w:rFonts w:ascii="Times New Roman" w:eastAsia="Times New Roman" w:hAnsi="Times New Roman" w:cs="Times New Roman"/>
          <w:bCs/>
          <w:sz w:val="26"/>
          <w:szCs w:val="26"/>
          <w:lang w:val="uk-UA"/>
        </w:rPr>
        <w:t>30</w:t>
      </w:r>
      <w:r w:rsidRPr="00172C1E">
        <w:rPr>
          <w:rFonts w:ascii="Times New Roman" w:eastAsia="Times New Roman" w:hAnsi="Times New Roman" w:cs="Times New Roman"/>
          <w:bCs/>
          <w:sz w:val="26"/>
          <w:szCs w:val="26"/>
          <w:lang w:val="uk-UA"/>
        </w:rPr>
        <w:t>.0</w:t>
      </w:r>
      <w:r w:rsidR="00172C1E">
        <w:rPr>
          <w:rFonts w:ascii="Times New Roman" w:eastAsia="Times New Roman" w:hAnsi="Times New Roman" w:cs="Times New Roman"/>
          <w:bCs/>
          <w:sz w:val="26"/>
          <w:szCs w:val="26"/>
          <w:lang w:val="uk-UA"/>
        </w:rPr>
        <w:t>6</w:t>
      </w:r>
      <w:r w:rsidRPr="00172C1E">
        <w:rPr>
          <w:rFonts w:ascii="Times New Roman" w:eastAsia="Times New Roman" w:hAnsi="Times New Roman" w:cs="Times New Roman"/>
          <w:bCs/>
          <w:sz w:val="26"/>
          <w:szCs w:val="26"/>
          <w:lang w:val="uk-UA"/>
        </w:rPr>
        <w:t>.20</w:t>
      </w:r>
      <w:r w:rsidR="00172C1E">
        <w:rPr>
          <w:rFonts w:ascii="Times New Roman" w:eastAsia="Times New Roman" w:hAnsi="Times New Roman" w:cs="Times New Roman"/>
          <w:bCs/>
          <w:sz w:val="26"/>
          <w:szCs w:val="26"/>
          <w:lang w:val="uk-UA"/>
        </w:rPr>
        <w:t>21</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3.3.Час: </w:t>
      </w:r>
      <w:r w:rsidR="00172C1E">
        <w:rPr>
          <w:rFonts w:ascii="Times New Roman" w:eastAsia="Times New Roman" w:hAnsi="Times New Roman" w:cs="Times New Roman"/>
          <w:bCs/>
          <w:sz w:val="26"/>
          <w:szCs w:val="26"/>
          <w:lang w:val="uk-UA"/>
        </w:rPr>
        <w:t>10</w:t>
      </w:r>
      <w:r w:rsidRPr="00172C1E">
        <w:rPr>
          <w:rFonts w:ascii="Times New Roman" w:eastAsia="Times New Roman" w:hAnsi="Times New Roman" w:cs="Times New Roman"/>
          <w:bCs/>
          <w:sz w:val="26"/>
          <w:szCs w:val="26"/>
          <w:lang w:val="uk-UA"/>
        </w:rPr>
        <w:t>-00</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3.4.Спосіб надання пропозицій: особисто або поштою.</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3.5.Кінцевий строк подачі документів:  до </w:t>
      </w:r>
      <w:r w:rsidR="00172C1E" w:rsidRPr="00172C1E">
        <w:rPr>
          <w:rFonts w:ascii="Times New Roman" w:eastAsia="Times New Roman" w:hAnsi="Times New Roman" w:cs="Times New Roman"/>
          <w:bCs/>
          <w:sz w:val="26"/>
          <w:szCs w:val="26"/>
          <w:lang w:val="uk-UA"/>
        </w:rPr>
        <w:t>29</w:t>
      </w:r>
      <w:r w:rsidRPr="00172C1E">
        <w:rPr>
          <w:rFonts w:ascii="Times New Roman" w:eastAsia="Times New Roman" w:hAnsi="Times New Roman" w:cs="Times New Roman"/>
          <w:bCs/>
          <w:sz w:val="26"/>
          <w:szCs w:val="26"/>
          <w:lang w:val="uk-UA"/>
        </w:rPr>
        <w:t>.0</w:t>
      </w:r>
      <w:r w:rsidR="00172C1E" w:rsidRPr="00172C1E">
        <w:rPr>
          <w:rFonts w:ascii="Times New Roman" w:eastAsia="Times New Roman" w:hAnsi="Times New Roman" w:cs="Times New Roman"/>
          <w:bCs/>
          <w:sz w:val="26"/>
          <w:szCs w:val="26"/>
          <w:lang w:val="uk-UA"/>
        </w:rPr>
        <w:t>6</w:t>
      </w:r>
      <w:r w:rsidRPr="00172C1E">
        <w:rPr>
          <w:rFonts w:ascii="Times New Roman" w:eastAsia="Times New Roman" w:hAnsi="Times New Roman" w:cs="Times New Roman"/>
          <w:bCs/>
          <w:sz w:val="26"/>
          <w:szCs w:val="26"/>
          <w:lang w:val="uk-UA"/>
        </w:rPr>
        <w:t>.20</w:t>
      </w:r>
      <w:r w:rsidR="00172C1E" w:rsidRPr="00172C1E">
        <w:rPr>
          <w:rFonts w:ascii="Times New Roman" w:eastAsia="Times New Roman" w:hAnsi="Times New Roman" w:cs="Times New Roman"/>
          <w:bCs/>
          <w:sz w:val="26"/>
          <w:szCs w:val="26"/>
          <w:lang w:val="uk-UA"/>
        </w:rPr>
        <w:t>21</w:t>
      </w:r>
      <w:r w:rsidRPr="00172C1E">
        <w:rPr>
          <w:rFonts w:ascii="Times New Roman" w:eastAsia="Times New Roman" w:hAnsi="Times New Roman" w:cs="Times New Roman"/>
          <w:bCs/>
          <w:sz w:val="26"/>
          <w:szCs w:val="26"/>
          <w:lang w:val="uk-UA"/>
        </w:rPr>
        <w:t>.</w:t>
      </w:r>
    </w:p>
    <w:p w:rsidR="00172C1E" w:rsidRDefault="00C669A0" w:rsidP="00172C1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3.6.Контактні телефони осіб,уповноважених здійснювати зв’язок з учасниками конкурсу:</w:t>
      </w:r>
      <w:r w:rsidRPr="00C669A0">
        <w:rPr>
          <w:rFonts w:ascii="Times New Roman" w:eastAsia="Times New Roman" w:hAnsi="Times New Roman" w:cs="Times New Roman"/>
          <w:b/>
          <w:bCs/>
          <w:sz w:val="26"/>
          <w:szCs w:val="26"/>
          <w:lang w:val="uk-UA"/>
        </w:rPr>
        <w:t xml:space="preserve"> </w:t>
      </w:r>
      <w:r w:rsidR="005571CE">
        <w:rPr>
          <w:rFonts w:ascii="Times New Roman" w:eastAsia="Times New Roman" w:hAnsi="Times New Roman" w:cs="Times New Roman"/>
          <w:bCs/>
          <w:sz w:val="26"/>
          <w:szCs w:val="26"/>
          <w:lang w:val="uk-UA"/>
        </w:rPr>
        <w:t>н</w:t>
      </w:r>
      <w:r w:rsidR="00172C1E">
        <w:rPr>
          <w:rFonts w:ascii="Times New Roman" w:eastAsia="Times New Roman" w:hAnsi="Times New Roman" w:cs="Times New Roman"/>
          <w:bCs/>
          <w:sz w:val="26"/>
          <w:szCs w:val="26"/>
          <w:lang w:val="uk-UA"/>
        </w:rPr>
        <w:t>ачальник відділу ЖКГ, к</w:t>
      </w:r>
      <w:r w:rsidR="00172C1E" w:rsidRPr="00172C1E">
        <w:rPr>
          <w:rFonts w:ascii="Times New Roman" w:eastAsia="Times New Roman" w:hAnsi="Times New Roman" w:cs="Times New Roman"/>
          <w:bCs/>
          <w:sz w:val="26"/>
          <w:szCs w:val="26"/>
          <w:lang w:val="uk-UA"/>
        </w:rPr>
        <w:t>омунальної власності, містобудування та архітектури, екології та природних ресурсів, цивільного захисту, земельних відносин та соціально-економічного розвитку</w:t>
      </w:r>
      <w:r w:rsidR="00172C1E">
        <w:rPr>
          <w:rFonts w:ascii="Times New Roman" w:eastAsia="Times New Roman" w:hAnsi="Times New Roman" w:cs="Times New Roman"/>
          <w:bCs/>
          <w:sz w:val="26"/>
          <w:szCs w:val="26"/>
          <w:lang w:val="uk-UA"/>
        </w:rPr>
        <w:t xml:space="preserve"> </w:t>
      </w:r>
      <w:proofErr w:type="spellStart"/>
      <w:r w:rsidR="00172C1E">
        <w:rPr>
          <w:rFonts w:ascii="Times New Roman" w:eastAsia="Times New Roman" w:hAnsi="Times New Roman" w:cs="Times New Roman"/>
          <w:bCs/>
          <w:sz w:val="26"/>
          <w:szCs w:val="26"/>
          <w:lang w:val="uk-UA"/>
        </w:rPr>
        <w:t>Кондратьєв</w:t>
      </w:r>
      <w:proofErr w:type="spellEnd"/>
      <w:r w:rsidR="00172C1E">
        <w:rPr>
          <w:rFonts w:ascii="Times New Roman" w:eastAsia="Times New Roman" w:hAnsi="Times New Roman" w:cs="Times New Roman"/>
          <w:bCs/>
          <w:sz w:val="26"/>
          <w:szCs w:val="26"/>
          <w:lang w:val="uk-UA"/>
        </w:rPr>
        <w:t xml:space="preserve"> Михайло Миколайович (0512) 68-64-49</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4.Кваліфікаційні вимоги до учасників конкурсу:</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4.1.Реєстрація учасників конкурсу в Єдиному державному реєстрі юридичних та фізичних осіб-підприємців.</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4.2.Наявність в учасника конкурсу достатньої кількості спеціально обладнаних транспорт</w:t>
      </w:r>
      <w:r w:rsidR="00172C1E">
        <w:rPr>
          <w:rFonts w:ascii="Times New Roman" w:eastAsia="Times New Roman" w:hAnsi="Times New Roman" w:cs="Times New Roman"/>
          <w:bCs/>
          <w:sz w:val="26"/>
          <w:szCs w:val="26"/>
          <w:lang w:val="uk-UA"/>
        </w:rPr>
        <w:t>н</w:t>
      </w:r>
      <w:r w:rsidRPr="00172C1E">
        <w:rPr>
          <w:rFonts w:ascii="Times New Roman" w:eastAsia="Times New Roman" w:hAnsi="Times New Roman" w:cs="Times New Roman"/>
          <w:bCs/>
          <w:sz w:val="26"/>
          <w:szCs w:val="26"/>
          <w:lang w:val="uk-UA"/>
        </w:rPr>
        <w:t>их засобів для збирання та перевезення побутових (твердих, рідких побутових відході, великогабаритних ремонтних відходів, небезпечних відходів у складі побутових відходів), що утворюються у житловій забудові та на підприємствах, в установах, організаціях на території селища.</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4.3. Наявність або можливість забезпечення матеріально-технічної бази на території селища, технічний стан якої який дозволяє забезпечити зберігання та охорону спеціально обладнаних транспорт</w:t>
      </w:r>
      <w:r w:rsidR="004559DA">
        <w:rPr>
          <w:rFonts w:ascii="Times New Roman" w:eastAsia="Times New Roman" w:hAnsi="Times New Roman" w:cs="Times New Roman"/>
          <w:bCs/>
          <w:sz w:val="26"/>
          <w:szCs w:val="26"/>
          <w:lang w:val="uk-UA"/>
        </w:rPr>
        <w:t>н</w:t>
      </w:r>
      <w:r w:rsidRPr="00172C1E">
        <w:rPr>
          <w:rFonts w:ascii="Times New Roman" w:eastAsia="Times New Roman" w:hAnsi="Times New Roman" w:cs="Times New Roman"/>
          <w:bCs/>
          <w:sz w:val="26"/>
          <w:szCs w:val="26"/>
          <w:lang w:val="uk-UA"/>
        </w:rPr>
        <w:t>их засобів для збирання та перевезення побутових,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w:t>
      </w:r>
      <w:r w:rsidR="004559DA">
        <w:rPr>
          <w:rFonts w:ascii="Times New Roman" w:eastAsia="Times New Roman" w:hAnsi="Times New Roman" w:cs="Times New Roman"/>
          <w:bCs/>
          <w:sz w:val="26"/>
          <w:szCs w:val="26"/>
          <w:lang w:val="uk-UA"/>
        </w:rPr>
        <w:t>н</w:t>
      </w:r>
      <w:r w:rsidRPr="00172C1E">
        <w:rPr>
          <w:rFonts w:ascii="Times New Roman" w:eastAsia="Times New Roman" w:hAnsi="Times New Roman" w:cs="Times New Roman"/>
          <w:bCs/>
          <w:sz w:val="26"/>
          <w:szCs w:val="26"/>
          <w:lang w:val="uk-UA"/>
        </w:rPr>
        <w:t>их засобів, підтримання належного санітарного стану спеціально обладнаних транспорт</w:t>
      </w:r>
      <w:r w:rsidR="004559DA">
        <w:rPr>
          <w:rFonts w:ascii="Times New Roman" w:eastAsia="Times New Roman" w:hAnsi="Times New Roman" w:cs="Times New Roman"/>
          <w:bCs/>
          <w:sz w:val="26"/>
          <w:szCs w:val="26"/>
          <w:lang w:val="uk-UA"/>
        </w:rPr>
        <w:t>н</w:t>
      </w:r>
      <w:r w:rsidRPr="00172C1E">
        <w:rPr>
          <w:rFonts w:ascii="Times New Roman" w:eastAsia="Times New Roman" w:hAnsi="Times New Roman" w:cs="Times New Roman"/>
          <w:bCs/>
          <w:sz w:val="26"/>
          <w:szCs w:val="26"/>
          <w:lang w:val="uk-UA"/>
        </w:rPr>
        <w:t>их засобів.</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4.4. Вартість послуги з вивезення побутових </w:t>
      </w:r>
      <w:r w:rsidR="005571CE">
        <w:rPr>
          <w:rFonts w:ascii="Times New Roman" w:eastAsia="Times New Roman" w:hAnsi="Times New Roman" w:cs="Times New Roman"/>
          <w:bCs/>
          <w:sz w:val="26"/>
          <w:szCs w:val="26"/>
          <w:lang w:val="uk-UA"/>
        </w:rPr>
        <w:t xml:space="preserve">та рідких </w:t>
      </w:r>
      <w:r w:rsidRPr="00172C1E">
        <w:rPr>
          <w:rFonts w:ascii="Times New Roman" w:eastAsia="Times New Roman" w:hAnsi="Times New Roman" w:cs="Times New Roman"/>
          <w:bCs/>
          <w:sz w:val="26"/>
          <w:szCs w:val="26"/>
          <w:lang w:val="uk-UA"/>
        </w:rPr>
        <w:t>відходів.</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4.5. Досвід роботи на території України не менше 3-х років з надання послуги.</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lastRenderedPageBreak/>
        <w:t xml:space="preserve">4.6. Наявність працівників відповідної кваліфікації в кількості достатній для надання послуги з збирання та вивезення побутових </w:t>
      </w:r>
      <w:r w:rsidR="005571CE">
        <w:rPr>
          <w:rFonts w:ascii="Times New Roman" w:eastAsia="Times New Roman" w:hAnsi="Times New Roman" w:cs="Times New Roman"/>
          <w:bCs/>
          <w:sz w:val="26"/>
          <w:szCs w:val="26"/>
          <w:lang w:val="uk-UA"/>
        </w:rPr>
        <w:t xml:space="preserve">та рідких </w:t>
      </w:r>
      <w:r w:rsidRPr="00172C1E">
        <w:rPr>
          <w:rFonts w:ascii="Times New Roman" w:eastAsia="Times New Roman" w:hAnsi="Times New Roman" w:cs="Times New Roman"/>
          <w:bCs/>
          <w:sz w:val="26"/>
          <w:szCs w:val="26"/>
          <w:lang w:val="uk-UA"/>
        </w:rPr>
        <w:t>відходів відповідно до вимог нормативних документів.</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4.7.Наявність ліцензій та дозволів на надання послуги, якщо це передбачено чин</w:t>
      </w:r>
      <w:r w:rsidR="005571CE">
        <w:rPr>
          <w:rFonts w:ascii="Times New Roman" w:eastAsia="Times New Roman" w:hAnsi="Times New Roman" w:cs="Times New Roman"/>
          <w:bCs/>
          <w:sz w:val="26"/>
          <w:szCs w:val="26"/>
          <w:lang w:val="uk-UA"/>
        </w:rPr>
        <w:t>н</w:t>
      </w:r>
      <w:r w:rsidRPr="00172C1E">
        <w:rPr>
          <w:rFonts w:ascii="Times New Roman" w:eastAsia="Times New Roman" w:hAnsi="Times New Roman" w:cs="Times New Roman"/>
          <w:bCs/>
          <w:sz w:val="26"/>
          <w:szCs w:val="26"/>
          <w:lang w:val="uk-UA"/>
        </w:rPr>
        <w:t>им законодавством України.</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4.8. Залучення інвестицій у галузь для підвищення якості надання послуг з збирання та вивезення побутових </w:t>
      </w:r>
      <w:r w:rsidR="005571CE">
        <w:rPr>
          <w:rFonts w:ascii="Times New Roman" w:eastAsia="Times New Roman" w:hAnsi="Times New Roman" w:cs="Times New Roman"/>
          <w:bCs/>
          <w:sz w:val="26"/>
          <w:szCs w:val="26"/>
          <w:lang w:val="uk-UA"/>
        </w:rPr>
        <w:t xml:space="preserve">та рідких </w:t>
      </w:r>
      <w:r w:rsidRPr="00172C1E">
        <w:rPr>
          <w:rFonts w:ascii="Times New Roman" w:eastAsia="Times New Roman" w:hAnsi="Times New Roman" w:cs="Times New Roman"/>
          <w:bCs/>
          <w:sz w:val="26"/>
          <w:szCs w:val="26"/>
          <w:lang w:val="uk-UA"/>
        </w:rPr>
        <w:t xml:space="preserve">відходів, в тому числі на придбання сучасної техніки для збору побутових </w:t>
      </w:r>
      <w:r w:rsidR="005571CE">
        <w:rPr>
          <w:rFonts w:ascii="Times New Roman" w:eastAsia="Times New Roman" w:hAnsi="Times New Roman" w:cs="Times New Roman"/>
          <w:bCs/>
          <w:sz w:val="26"/>
          <w:szCs w:val="26"/>
          <w:lang w:val="uk-UA"/>
        </w:rPr>
        <w:t xml:space="preserve">та рідких </w:t>
      </w:r>
      <w:r w:rsidRPr="00172C1E">
        <w:rPr>
          <w:rFonts w:ascii="Times New Roman" w:eastAsia="Times New Roman" w:hAnsi="Times New Roman" w:cs="Times New Roman"/>
          <w:bCs/>
          <w:sz w:val="26"/>
          <w:szCs w:val="26"/>
          <w:lang w:val="uk-UA"/>
        </w:rPr>
        <w:t>відходів, контейнерів для збору побутових відходів та вторинної сировини, облаштування контейнерних майданчиків відповідно до вимог нормативних документів.</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4.9.Відсутність заборгованості по сплаті податків і зборів, передбачених законодавством України.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5. Обсяг послуг з вивезення побутових відходів та вимоги щодо якості надання послуг.</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Конкурс проводиться на послуги з вивезення твердих </w:t>
      </w:r>
      <w:r w:rsidR="005571CE">
        <w:rPr>
          <w:rFonts w:ascii="Times New Roman" w:eastAsia="Times New Roman" w:hAnsi="Times New Roman" w:cs="Times New Roman"/>
          <w:bCs/>
          <w:sz w:val="26"/>
          <w:szCs w:val="26"/>
          <w:lang w:val="uk-UA"/>
        </w:rPr>
        <w:t xml:space="preserve">та рідких </w:t>
      </w:r>
      <w:r w:rsidRPr="00172C1E">
        <w:rPr>
          <w:rFonts w:ascii="Times New Roman" w:eastAsia="Times New Roman" w:hAnsi="Times New Roman" w:cs="Times New Roman"/>
          <w:bCs/>
          <w:sz w:val="26"/>
          <w:szCs w:val="26"/>
          <w:lang w:val="uk-UA"/>
        </w:rPr>
        <w:t xml:space="preserve">побутових відходів, від комунальних будинків, від об’єктів благоустрою, від підприємств, установ, організацій, суб’єктів підприємницької діяльності, розміщених на території </w:t>
      </w:r>
      <w:r w:rsidR="004559DA">
        <w:rPr>
          <w:rFonts w:ascii="Times New Roman" w:eastAsia="Times New Roman" w:hAnsi="Times New Roman" w:cs="Times New Roman"/>
          <w:bCs/>
          <w:sz w:val="26"/>
          <w:szCs w:val="26"/>
          <w:lang w:val="uk-UA"/>
        </w:rPr>
        <w:t>Мішково-Погорілі</w:t>
      </w:r>
      <w:r w:rsidR="00172C1E">
        <w:rPr>
          <w:rFonts w:ascii="Times New Roman" w:eastAsia="Times New Roman" w:hAnsi="Times New Roman" w:cs="Times New Roman"/>
          <w:bCs/>
          <w:sz w:val="26"/>
          <w:szCs w:val="26"/>
          <w:lang w:val="uk-UA"/>
        </w:rPr>
        <w:t>в</w:t>
      </w:r>
      <w:r w:rsidR="004559DA">
        <w:rPr>
          <w:rFonts w:ascii="Times New Roman" w:eastAsia="Times New Roman" w:hAnsi="Times New Roman" w:cs="Times New Roman"/>
          <w:bCs/>
          <w:sz w:val="26"/>
          <w:szCs w:val="26"/>
          <w:lang w:val="uk-UA"/>
        </w:rPr>
        <w:t>ської сільської ради</w:t>
      </w:r>
      <w:r w:rsidR="00172C1E">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що передбачає зокрема:</w:t>
      </w:r>
    </w:p>
    <w:p w:rsidR="00C669A0" w:rsidRPr="00172C1E" w:rsidRDefault="00C669A0" w:rsidP="00172C1E">
      <w:pPr>
        <w:pStyle w:val="a6"/>
        <w:numPr>
          <w:ilvl w:val="0"/>
          <w:numId w:val="11"/>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організацію надання </w:t>
      </w:r>
      <w:r w:rsidR="00172C1E" w:rsidRPr="00172C1E">
        <w:rPr>
          <w:rFonts w:ascii="Times New Roman" w:eastAsia="Times New Roman" w:hAnsi="Times New Roman" w:cs="Times New Roman"/>
          <w:bCs/>
          <w:sz w:val="26"/>
          <w:szCs w:val="26"/>
          <w:lang w:val="uk-UA"/>
        </w:rPr>
        <w:t>підп</w:t>
      </w:r>
      <w:r w:rsidRPr="00172C1E">
        <w:rPr>
          <w:rFonts w:ascii="Times New Roman" w:eastAsia="Times New Roman" w:hAnsi="Times New Roman" w:cs="Times New Roman"/>
          <w:bCs/>
          <w:sz w:val="26"/>
          <w:szCs w:val="26"/>
          <w:lang w:val="uk-UA"/>
        </w:rPr>
        <w:t xml:space="preserve">риємствам, установам, організаціям, мешканцям </w:t>
      </w:r>
      <w:r w:rsidR="004559DA">
        <w:rPr>
          <w:rFonts w:ascii="Times New Roman" w:eastAsia="Times New Roman" w:hAnsi="Times New Roman" w:cs="Times New Roman"/>
          <w:bCs/>
          <w:sz w:val="26"/>
          <w:szCs w:val="26"/>
          <w:lang w:val="uk-UA"/>
        </w:rPr>
        <w:t>Мішково-Погорілі</w:t>
      </w:r>
      <w:r w:rsidR="00172C1E">
        <w:rPr>
          <w:rFonts w:ascii="Times New Roman" w:eastAsia="Times New Roman" w:hAnsi="Times New Roman" w:cs="Times New Roman"/>
          <w:bCs/>
          <w:sz w:val="26"/>
          <w:szCs w:val="26"/>
          <w:lang w:val="uk-UA"/>
        </w:rPr>
        <w:t>в</w:t>
      </w:r>
      <w:r w:rsidR="004559DA">
        <w:rPr>
          <w:rFonts w:ascii="Times New Roman" w:eastAsia="Times New Roman" w:hAnsi="Times New Roman" w:cs="Times New Roman"/>
          <w:bCs/>
          <w:sz w:val="26"/>
          <w:szCs w:val="26"/>
          <w:lang w:val="uk-UA"/>
        </w:rPr>
        <w:t>ської сільської ради</w:t>
      </w:r>
      <w:r w:rsidR="00172C1E">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послуг з вивезення побутових відходів відповідно до стандартів, нормативів</w:t>
      </w:r>
      <w:r w:rsidR="00172C1E">
        <w:rPr>
          <w:rFonts w:ascii="Times New Roman" w:eastAsia="Times New Roman" w:hAnsi="Times New Roman" w:cs="Times New Roman"/>
          <w:bCs/>
          <w:sz w:val="26"/>
          <w:szCs w:val="26"/>
          <w:lang w:val="uk-UA"/>
        </w:rPr>
        <w:t xml:space="preserve"> передбачених Законами України «</w:t>
      </w:r>
      <w:r w:rsidRPr="00172C1E">
        <w:rPr>
          <w:rFonts w:ascii="Times New Roman" w:eastAsia="Times New Roman" w:hAnsi="Times New Roman" w:cs="Times New Roman"/>
          <w:bCs/>
          <w:sz w:val="26"/>
          <w:szCs w:val="26"/>
          <w:lang w:val="uk-UA"/>
        </w:rPr>
        <w:t>Пр</w:t>
      </w:r>
      <w:r w:rsidR="00172C1E">
        <w:rPr>
          <w:rFonts w:ascii="Times New Roman" w:eastAsia="Times New Roman" w:hAnsi="Times New Roman" w:cs="Times New Roman"/>
          <w:bCs/>
          <w:sz w:val="26"/>
          <w:szCs w:val="26"/>
          <w:lang w:val="uk-UA"/>
        </w:rPr>
        <w:t>о житлово-комунальні послуги», «</w:t>
      </w:r>
      <w:r w:rsidRPr="00172C1E">
        <w:rPr>
          <w:rFonts w:ascii="Times New Roman" w:eastAsia="Times New Roman" w:hAnsi="Times New Roman" w:cs="Times New Roman"/>
          <w:bCs/>
          <w:sz w:val="26"/>
          <w:szCs w:val="26"/>
          <w:lang w:val="uk-UA"/>
        </w:rPr>
        <w:t>Про відходи</w:t>
      </w:r>
      <w:r w:rsidR="00172C1E">
        <w:rPr>
          <w:rFonts w:ascii="Times New Roman" w:eastAsia="Times New Roman" w:hAnsi="Times New Roman" w:cs="Times New Roman"/>
          <w:bCs/>
          <w:sz w:val="26"/>
          <w:szCs w:val="26"/>
          <w:lang w:val="uk-UA"/>
        </w:rPr>
        <w:t>»</w:t>
      </w:r>
      <w:r w:rsidRPr="00172C1E">
        <w:rPr>
          <w:rFonts w:ascii="Times New Roman" w:eastAsia="Times New Roman" w:hAnsi="Times New Roman" w:cs="Times New Roman"/>
          <w:bCs/>
          <w:sz w:val="26"/>
          <w:szCs w:val="26"/>
          <w:lang w:val="uk-UA"/>
        </w:rPr>
        <w:t>, постановою Кабінету Міністрів України від 10.12.2008</w:t>
      </w:r>
      <w:r w:rsidR="00172C1E">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 xml:space="preserve">№ 1070 </w:t>
      </w:r>
      <w:r w:rsidR="00172C1E">
        <w:rPr>
          <w:rFonts w:ascii="Times New Roman" w:eastAsia="Times New Roman" w:hAnsi="Times New Roman" w:cs="Times New Roman"/>
          <w:bCs/>
          <w:sz w:val="26"/>
          <w:szCs w:val="26"/>
          <w:lang w:val="uk-UA"/>
        </w:rPr>
        <w:t>«</w:t>
      </w:r>
      <w:r w:rsidRPr="00172C1E">
        <w:rPr>
          <w:rFonts w:ascii="Times New Roman" w:eastAsia="Times New Roman" w:hAnsi="Times New Roman" w:cs="Times New Roman"/>
          <w:bCs/>
          <w:sz w:val="26"/>
          <w:szCs w:val="26"/>
          <w:lang w:val="uk-UA"/>
        </w:rPr>
        <w:t>Про затвердження правил надання послуг з вивезення побутових відходів</w:t>
      </w:r>
      <w:r w:rsidR="00172C1E">
        <w:rPr>
          <w:rFonts w:ascii="Times New Roman" w:eastAsia="Times New Roman" w:hAnsi="Times New Roman" w:cs="Times New Roman"/>
          <w:bCs/>
          <w:sz w:val="26"/>
          <w:szCs w:val="26"/>
          <w:lang w:val="uk-UA"/>
        </w:rPr>
        <w:t>»</w:t>
      </w:r>
      <w:r w:rsidRPr="00172C1E">
        <w:rPr>
          <w:rFonts w:ascii="Times New Roman" w:eastAsia="Times New Roman" w:hAnsi="Times New Roman" w:cs="Times New Roman"/>
          <w:bCs/>
          <w:sz w:val="26"/>
          <w:szCs w:val="26"/>
          <w:lang w:val="uk-UA"/>
        </w:rPr>
        <w:t>, санітарних Правил та встановлених норм;</w:t>
      </w:r>
    </w:p>
    <w:p w:rsidR="00C669A0" w:rsidRPr="00172C1E" w:rsidRDefault="00C669A0" w:rsidP="00172C1E">
      <w:pPr>
        <w:pStyle w:val="a6"/>
        <w:numPr>
          <w:ilvl w:val="0"/>
          <w:numId w:val="11"/>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планування заходів щодо забезпечення споживачів послугами з збирання та вивезення побутових відходів.</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6. Перелік документів, які подаються учасником конкурсу для підтвердження відповідності учасника встановленим кваліфікаційним вимогам:</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6.1.Копія Статуту або іншого установчого документу.</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6.2. Балансовий звіт суб’єкта господарювання за останній звітний період.</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w:t>
      </w:r>
      <w:r w:rsidR="00172C1E">
        <w:rPr>
          <w:rFonts w:ascii="Times New Roman" w:eastAsia="Times New Roman" w:hAnsi="Times New Roman" w:cs="Times New Roman"/>
          <w:bCs/>
          <w:sz w:val="26"/>
          <w:szCs w:val="26"/>
          <w:lang w:val="uk-UA"/>
        </w:rPr>
        <w:t>3</w:t>
      </w:r>
      <w:r w:rsidRPr="00172C1E">
        <w:rPr>
          <w:rFonts w:ascii="Times New Roman" w:eastAsia="Times New Roman" w:hAnsi="Times New Roman" w:cs="Times New Roman"/>
          <w:bCs/>
          <w:sz w:val="26"/>
          <w:szCs w:val="26"/>
          <w:lang w:val="uk-UA"/>
        </w:rPr>
        <w:t>. Довідки відповідних органів державної податкової служби і Пенсійного фонду України про відсутність заборгованості за податковими зобов’язаннями та платежами до Пенсійного фонду України станом на момент подачі конкурсної документації.</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w:t>
      </w:r>
      <w:r w:rsidR="00172C1E" w:rsidRPr="00172C1E">
        <w:rPr>
          <w:rFonts w:ascii="Times New Roman" w:eastAsia="Times New Roman" w:hAnsi="Times New Roman" w:cs="Times New Roman"/>
          <w:bCs/>
          <w:sz w:val="26"/>
          <w:szCs w:val="26"/>
          <w:lang w:val="uk-UA"/>
        </w:rPr>
        <w:t>4</w:t>
      </w:r>
      <w:r w:rsidRPr="00172C1E">
        <w:rPr>
          <w:rFonts w:ascii="Times New Roman" w:eastAsia="Times New Roman" w:hAnsi="Times New Roman" w:cs="Times New Roman"/>
          <w:bCs/>
          <w:sz w:val="26"/>
          <w:szCs w:val="26"/>
          <w:lang w:val="uk-UA"/>
        </w:rPr>
        <w:t xml:space="preserve">.Довідка в довільній формі про наявність необхідних машин та механізмів з їх характеристиками (тип, вантажопідйомність, наявність пристроїв автоматизованого </w:t>
      </w:r>
      <w:proofErr w:type="spellStart"/>
      <w:r w:rsidRPr="00172C1E">
        <w:rPr>
          <w:rFonts w:ascii="Times New Roman" w:eastAsia="Times New Roman" w:hAnsi="Times New Roman" w:cs="Times New Roman"/>
          <w:bCs/>
          <w:sz w:val="26"/>
          <w:szCs w:val="26"/>
          <w:lang w:val="uk-UA"/>
        </w:rPr>
        <w:t>геоінформаційного</w:t>
      </w:r>
      <w:proofErr w:type="spellEnd"/>
      <w:r w:rsidRPr="00172C1E">
        <w:rPr>
          <w:rFonts w:ascii="Times New Roman" w:eastAsia="Times New Roman" w:hAnsi="Times New Roman" w:cs="Times New Roman"/>
          <w:bCs/>
          <w:sz w:val="26"/>
          <w:szCs w:val="26"/>
          <w:lang w:val="uk-UA"/>
        </w:rPr>
        <w:t xml:space="preserve"> контролю, реєстраційний номер), наявність власної ремонтної бази, контейнерного парку.</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w:t>
      </w:r>
      <w:r w:rsidR="00172C1E">
        <w:rPr>
          <w:rFonts w:ascii="Times New Roman" w:eastAsia="Times New Roman" w:hAnsi="Times New Roman" w:cs="Times New Roman"/>
          <w:bCs/>
          <w:sz w:val="26"/>
          <w:szCs w:val="26"/>
          <w:lang w:val="uk-UA"/>
        </w:rPr>
        <w:t>5</w:t>
      </w:r>
      <w:r w:rsidRPr="00172C1E">
        <w:rPr>
          <w:rFonts w:ascii="Times New Roman" w:eastAsia="Times New Roman" w:hAnsi="Times New Roman" w:cs="Times New Roman"/>
          <w:bCs/>
          <w:sz w:val="26"/>
          <w:szCs w:val="26"/>
          <w:lang w:val="uk-UA"/>
        </w:rPr>
        <w:t>. Листи – рекомендації органів місцевого самоврядування на території яких конкурсант надавав послугу.</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w:t>
      </w:r>
      <w:r w:rsidR="00172C1E">
        <w:rPr>
          <w:rFonts w:ascii="Times New Roman" w:eastAsia="Times New Roman" w:hAnsi="Times New Roman" w:cs="Times New Roman"/>
          <w:bCs/>
          <w:sz w:val="26"/>
          <w:szCs w:val="26"/>
          <w:lang w:val="uk-UA"/>
        </w:rPr>
        <w:t>6</w:t>
      </w:r>
      <w:r w:rsidRPr="00172C1E">
        <w:rPr>
          <w:rFonts w:ascii="Times New Roman" w:eastAsia="Times New Roman" w:hAnsi="Times New Roman" w:cs="Times New Roman"/>
          <w:bCs/>
          <w:sz w:val="26"/>
          <w:szCs w:val="26"/>
          <w:lang w:val="uk-UA"/>
        </w:rPr>
        <w:t>. Довідка органів місцевого самоврядування, на території яких конкурсант надавав послугу, що містить відомості про обсяги надання послуг із збирання та перевезення твердих, рідких, великогабаритних, ремонтних побутових відходів за останній рік.</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w:t>
      </w:r>
      <w:r w:rsidR="00172C1E">
        <w:rPr>
          <w:rFonts w:ascii="Times New Roman" w:eastAsia="Times New Roman" w:hAnsi="Times New Roman" w:cs="Times New Roman"/>
          <w:bCs/>
          <w:sz w:val="26"/>
          <w:szCs w:val="26"/>
          <w:lang w:val="uk-UA"/>
        </w:rPr>
        <w:t>.7</w:t>
      </w:r>
      <w:r w:rsidRPr="00172C1E">
        <w:rPr>
          <w:rFonts w:ascii="Times New Roman" w:eastAsia="Times New Roman" w:hAnsi="Times New Roman" w:cs="Times New Roman"/>
          <w:bCs/>
          <w:sz w:val="26"/>
          <w:szCs w:val="26"/>
          <w:lang w:val="uk-UA"/>
        </w:rPr>
        <w:t>.Довідка в довільній формі про наявність працівників відповідних кваліфікацій.</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w:t>
      </w:r>
      <w:r w:rsidR="00172C1E">
        <w:rPr>
          <w:rFonts w:ascii="Times New Roman" w:eastAsia="Times New Roman" w:hAnsi="Times New Roman" w:cs="Times New Roman"/>
          <w:bCs/>
          <w:sz w:val="26"/>
          <w:szCs w:val="26"/>
          <w:lang w:val="uk-UA"/>
        </w:rPr>
        <w:t>8</w:t>
      </w:r>
      <w:r w:rsidRPr="00172C1E">
        <w:rPr>
          <w:rFonts w:ascii="Times New Roman" w:eastAsia="Times New Roman" w:hAnsi="Times New Roman" w:cs="Times New Roman"/>
          <w:bCs/>
          <w:sz w:val="26"/>
          <w:szCs w:val="26"/>
          <w:lang w:val="uk-UA"/>
        </w:rPr>
        <w:t>. Копії технічних паспортів на спеціально обладнані транспорті засоби та довідки про проходження ними технічного огляду.</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lastRenderedPageBreak/>
        <w:t>6</w:t>
      </w:r>
      <w:r w:rsidR="00172C1E">
        <w:rPr>
          <w:rFonts w:ascii="Times New Roman" w:eastAsia="Times New Roman" w:hAnsi="Times New Roman" w:cs="Times New Roman"/>
          <w:bCs/>
          <w:sz w:val="26"/>
          <w:szCs w:val="26"/>
          <w:lang w:val="uk-UA"/>
        </w:rPr>
        <w:t>.9</w:t>
      </w:r>
      <w:r w:rsidRPr="00172C1E">
        <w:rPr>
          <w:rFonts w:ascii="Times New Roman" w:eastAsia="Times New Roman" w:hAnsi="Times New Roman" w:cs="Times New Roman"/>
          <w:bCs/>
          <w:sz w:val="26"/>
          <w:szCs w:val="26"/>
          <w:lang w:val="uk-UA"/>
        </w:rPr>
        <w:t>. Довідка про забезпечення умов для щоденного миття спеціально обладнаних транспортних засобів, їх паркування та технічного обслуговування.</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w:t>
      </w:r>
      <w:r w:rsidR="00172C1E" w:rsidRPr="00172C1E">
        <w:rPr>
          <w:rFonts w:ascii="Times New Roman" w:eastAsia="Times New Roman" w:hAnsi="Times New Roman" w:cs="Times New Roman"/>
          <w:bCs/>
          <w:sz w:val="26"/>
          <w:szCs w:val="26"/>
          <w:lang w:val="uk-UA"/>
        </w:rPr>
        <w:t>.10</w:t>
      </w:r>
      <w:r w:rsidRPr="00172C1E">
        <w:rPr>
          <w:rFonts w:ascii="Times New Roman" w:eastAsia="Times New Roman" w:hAnsi="Times New Roman" w:cs="Times New Roman"/>
          <w:bCs/>
          <w:sz w:val="26"/>
          <w:szCs w:val="26"/>
          <w:lang w:val="uk-UA"/>
        </w:rPr>
        <w:t>. Довідки про проходження водіями медичного огляду.</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6.1</w:t>
      </w:r>
      <w:r w:rsidR="00172C1E" w:rsidRPr="00172C1E">
        <w:rPr>
          <w:rFonts w:ascii="Times New Roman" w:eastAsia="Times New Roman" w:hAnsi="Times New Roman" w:cs="Times New Roman"/>
          <w:bCs/>
          <w:sz w:val="26"/>
          <w:szCs w:val="26"/>
          <w:lang w:val="uk-UA"/>
        </w:rPr>
        <w:t>1</w:t>
      </w:r>
      <w:r w:rsidRPr="00172C1E">
        <w:rPr>
          <w:rFonts w:ascii="Times New Roman" w:eastAsia="Times New Roman" w:hAnsi="Times New Roman" w:cs="Times New Roman"/>
          <w:bCs/>
          <w:sz w:val="26"/>
          <w:szCs w:val="26"/>
          <w:lang w:val="uk-UA"/>
        </w:rPr>
        <w:t>.</w:t>
      </w:r>
      <w:r w:rsidR="00192F00">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Довідка, складена у довільній формі, яка містить відомості про підприємство:</w:t>
      </w:r>
    </w:p>
    <w:p w:rsidR="00C669A0" w:rsidRPr="00172C1E" w:rsidRDefault="00172C1E"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а) реквізити </w:t>
      </w:r>
      <w:r w:rsidR="00EA044F">
        <w:rPr>
          <w:rFonts w:ascii="Times New Roman" w:eastAsia="Times New Roman" w:hAnsi="Times New Roman" w:cs="Times New Roman"/>
          <w:bCs/>
          <w:sz w:val="26"/>
          <w:szCs w:val="26"/>
          <w:lang w:val="uk-UA"/>
        </w:rPr>
        <w:t>(адреса</w:t>
      </w:r>
      <w:r w:rsidR="00C669A0" w:rsidRPr="00172C1E">
        <w:rPr>
          <w:rFonts w:ascii="Times New Roman" w:eastAsia="Times New Roman" w:hAnsi="Times New Roman" w:cs="Times New Roman"/>
          <w:bCs/>
          <w:sz w:val="26"/>
          <w:szCs w:val="26"/>
          <w:lang w:val="uk-UA"/>
        </w:rPr>
        <w:t xml:space="preserve"> юридична та фактична, телефон, факс, телефон для контактів);</w:t>
      </w:r>
    </w:p>
    <w:p w:rsidR="00EA044F" w:rsidRDefault="00172C1E"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б) керівництво </w:t>
      </w:r>
      <w:r w:rsidR="00C669A0" w:rsidRPr="00172C1E">
        <w:rPr>
          <w:rFonts w:ascii="Times New Roman" w:eastAsia="Times New Roman" w:hAnsi="Times New Roman" w:cs="Times New Roman"/>
          <w:bCs/>
          <w:sz w:val="26"/>
          <w:szCs w:val="26"/>
          <w:lang w:val="uk-UA"/>
        </w:rPr>
        <w:t>(посада, ім’я, по батьк</w:t>
      </w:r>
      <w:r w:rsidR="00EA044F">
        <w:rPr>
          <w:rFonts w:ascii="Times New Roman" w:eastAsia="Times New Roman" w:hAnsi="Times New Roman" w:cs="Times New Roman"/>
          <w:bCs/>
          <w:sz w:val="26"/>
          <w:szCs w:val="26"/>
          <w:lang w:val="uk-UA"/>
        </w:rPr>
        <w:t xml:space="preserve">ові, телефон для контактів); </w:t>
      </w:r>
    </w:p>
    <w:p w:rsidR="00C669A0" w:rsidRPr="00172C1E" w:rsidRDefault="00EA044F"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w:t>
      </w:r>
      <w:r w:rsidR="00C669A0" w:rsidRPr="00172C1E">
        <w:rPr>
          <w:rFonts w:ascii="Times New Roman" w:eastAsia="Times New Roman" w:hAnsi="Times New Roman" w:cs="Times New Roman"/>
          <w:bCs/>
          <w:sz w:val="26"/>
          <w:szCs w:val="26"/>
          <w:lang w:val="uk-UA"/>
        </w:rPr>
        <w:t>форма власності та юридичний статус, організаційно-правова форма.</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6.1</w:t>
      </w:r>
      <w:r w:rsidR="00172C1E" w:rsidRPr="00172C1E">
        <w:rPr>
          <w:rFonts w:ascii="Times New Roman" w:eastAsia="Times New Roman" w:hAnsi="Times New Roman" w:cs="Times New Roman"/>
          <w:bCs/>
          <w:sz w:val="26"/>
          <w:szCs w:val="26"/>
          <w:lang w:val="uk-UA"/>
        </w:rPr>
        <w:t>2</w:t>
      </w:r>
      <w:r w:rsidRPr="00172C1E">
        <w:rPr>
          <w:rFonts w:ascii="Times New Roman" w:eastAsia="Times New Roman" w:hAnsi="Times New Roman" w:cs="Times New Roman"/>
          <w:bCs/>
          <w:sz w:val="26"/>
          <w:szCs w:val="26"/>
          <w:lang w:val="uk-UA"/>
        </w:rPr>
        <w:t>.Копія свідоцтва про державну реєстрацію (для юридичних осіб та суб’єктів підприємницької діяльності).</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6.1</w:t>
      </w:r>
      <w:r w:rsidR="00172C1E" w:rsidRPr="00172C1E">
        <w:rPr>
          <w:rFonts w:ascii="Times New Roman" w:eastAsia="Times New Roman" w:hAnsi="Times New Roman" w:cs="Times New Roman"/>
          <w:bCs/>
          <w:sz w:val="26"/>
          <w:szCs w:val="26"/>
          <w:lang w:val="uk-UA"/>
        </w:rPr>
        <w:t>3</w:t>
      </w:r>
      <w:r w:rsidRPr="00172C1E">
        <w:rPr>
          <w:rFonts w:ascii="Times New Roman" w:eastAsia="Times New Roman" w:hAnsi="Times New Roman" w:cs="Times New Roman"/>
          <w:bCs/>
          <w:sz w:val="26"/>
          <w:szCs w:val="26"/>
          <w:lang w:val="uk-UA"/>
        </w:rPr>
        <w:t>.Копія довідки ЄДРПОУ (для юридичних осіб).</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а</w:t>
      </w:r>
      <w:r w:rsidR="00172C1E" w:rsidRPr="00172C1E">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усі документи (за винятком оригіналів), виданих іншими установами, повинні бути завірені відповідно;</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б)</w:t>
      </w:r>
      <w:r w:rsidR="00A11084">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C669A0" w:rsidRPr="00172C1E"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в)</w:t>
      </w:r>
      <w:r w:rsidR="00EA044F">
        <w:rPr>
          <w:rFonts w:ascii="Times New Roman" w:eastAsia="Times New Roman" w:hAnsi="Times New Roman" w:cs="Times New Roman"/>
          <w:bCs/>
          <w:sz w:val="26"/>
          <w:szCs w:val="26"/>
          <w:lang w:val="uk-UA"/>
        </w:rPr>
        <w:t xml:space="preserve"> </w:t>
      </w:r>
      <w:r w:rsidRPr="00172C1E">
        <w:rPr>
          <w:rFonts w:ascii="Times New Roman" w:eastAsia="Times New Roman" w:hAnsi="Times New Roman" w:cs="Times New Roman"/>
          <w:bCs/>
          <w:sz w:val="26"/>
          <w:szCs w:val="26"/>
          <w:lang w:val="uk-UA"/>
        </w:rPr>
        <w:t>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7. Характеристика території де повинні надаватися послуги з вивезення побутових відходів</w:t>
      </w:r>
    </w:p>
    <w:p w:rsidR="00C669A0"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172C1E">
        <w:rPr>
          <w:rFonts w:ascii="Times New Roman" w:eastAsia="Times New Roman" w:hAnsi="Times New Roman" w:cs="Times New Roman"/>
          <w:bCs/>
          <w:sz w:val="26"/>
          <w:szCs w:val="26"/>
          <w:lang w:val="uk-UA"/>
        </w:rPr>
        <w:t xml:space="preserve">- територія </w:t>
      </w:r>
      <w:r w:rsidR="004559DA">
        <w:rPr>
          <w:rFonts w:ascii="Times New Roman" w:eastAsia="Times New Roman" w:hAnsi="Times New Roman" w:cs="Times New Roman"/>
          <w:bCs/>
          <w:sz w:val="26"/>
          <w:szCs w:val="26"/>
          <w:lang w:val="uk-UA"/>
        </w:rPr>
        <w:t>Мішково-Погорілі</w:t>
      </w:r>
      <w:r w:rsidR="00172C1E" w:rsidRPr="00172C1E">
        <w:rPr>
          <w:rFonts w:ascii="Times New Roman" w:eastAsia="Times New Roman" w:hAnsi="Times New Roman" w:cs="Times New Roman"/>
          <w:bCs/>
          <w:sz w:val="26"/>
          <w:szCs w:val="26"/>
          <w:lang w:val="uk-UA"/>
        </w:rPr>
        <w:t>в</w:t>
      </w:r>
      <w:r w:rsidR="004559DA">
        <w:rPr>
          <w:rFonts w:ascii="Times New Roman" w:eastAsia="Times New Roman" w:hAnsi="Times New Roman" w:cs="Times New Roman"/>
          <w:bCs/>
          <w:sz w:val="26"/>
          <w:szCs w:val="26"/>
          <w:lang w:val="uk-UA"/>
        </w:rPr>
        <w:t>ської сільської ради, а саме населені пункти:</w:t>
      </w:r>
    </w:p>
    <w:p w:rsidR="004559DA" w:rsidRDefault="004559DA" w:rsidP="00DC040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село Мішково-Погорілове</w:t>
      </w:r>
    </w:p>
    <w:p w:rsidR="004559DA" w:rsidRDefault="004559DA" w:rsidP="00DC040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 селище </w:t>
      </w:r>
      <w:proofErr w:type="spellStart"/>
      <w:r>
        <w:rPr>
          <w:rFonts w:ascii="Times New Roman" w:eastAsia="Times New Roman" w:hAnsi="Times New Roman" w:cs="Times New Roman"/>
          <w:bCs/>
          <w:sz w:val="26"/>
          <w:szCs w:val="26"/>
          <w:lang w:val="uk-UA"/>
        </w:rPr>
        <w:t>Каравелове</w:t>
      </w:r>
      <w:proofErr w:type="spellEnd"/>
    </w:p>
    <w:p w:rsidR="004559DA" w:rsidRDefault="004559DA" w:rsidP="00DC040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 село </w:t>
      </w:r>
      <w:proofErr w:type="spellStart"/>
      <w:r>
        <w:rPr>
          <w:rFonts w:ascii="Times New Roman" w:eastAsia="Times New Roman" w:hAnsi="Times New Roman" w:cs="Times New Roman"/>
          <w:bCs/>
          <w:sz w:val="26"/>
          <w:szCs w:val="26"/>
          <w:lang w:val="uk-UA"/>
        </w:rPr>
        <w:t>Зайчівське</w:t>
      </w:r>
      <w:proofErr w:type="spellEnd"/>
    </w:p>
    <w:p w:rsidR="004559DA" w:rsidRDefault="004559DA" w:rsidP="00DC040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село Добра Надія</w:t>
      </w:r>
    </w:p>
    <w:p w:rsidR="004559DA" w:rsidRDefault="004559DA" w:rsidP="00DC040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 село </w:t>
      </w:r>
      <w:proofErr w:type="spellStart"/>
      <w:r>
        <w:rPr>
          <w:rFonts w:ascii="Times New Roman" w:eastAsia="Times New Roman" w:hAnsi="Times New Roman" w:cs="Times New Roman"/>
          <w:bCs/>
          <w:sz w:val="26"/>
          <w:szCs w:val="26"/>
          <w:lang w:val="uk-UA"/>
        </w:rPr>
        <w:t>Капустине</w:t>
      </w:r>
      <w:proofErr w:type="spellEnd"/>
    </w:p>
    <w:p w:rsidR="004559DA" w:rsidRDefault="004559DA" w:rsidP="00DC040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село Ясна Поляна</w:t>
      </w:r>
    </w:p>
    <w:p w:rsidR="004559DA" w:rsidRPr="00172C1E" w:rsidRDefault="004559DA" w:rsidP="00DC040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 селище </w:t>
      </w:r>
      <w:proofErr w:type="spellStart"/>
      <w:r>
        <w:rPr>
          <w:rFonts w:ascii="Times New Roman" w:eastAsia="Times New Roman" w:hAnsi="Times New Roman" w:cs="Times New Roman"/>
          <w:bCs/>
          <w:sz w:val="26"/>
          <w:szCs w:val="26"/>
          <w:lang w:val="uk-UA"/>
        </w:rPr>
        <w:t>Святомиколаївка</w:t>
      </w:r>
      <w:proofErr w:type="spellEnd"/>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8. Характеристика об’єктів утворення відходів та орієнтовний об’єм твердих побутових відходів, що має вивозитись в рік:</w:t>
      </w:r>
    </w:p>
    <w:p w:rsidR="00C669A0" w:rsidRPr="00E36CD8"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E36CD8">
        <w:rPr>
          <w:rFonts w:ascii="Times New Roman" w:eastAsia="Times New Roman" w:hAnsi="Times New Roman" w:cs="Times New Roman"/>
          <w:bCs/>
          <w:sz w:val="26"/>
          <w:szCs w:val="26"/>
          <w:lang w:val="uk-UA"/>
        </w:rPr>
        <w:t xml:space="preserve">а)  </w:t>
      </w:r>
      <w:r w:rsidR="00EA044F">
        <w:rPr>
          <w:rFonts w:ascii="Times New Roman" w:eastAsia="Times New Roman" w:hAnsi="Times New Roman" w:cs="Times New Roman"/>
          <w:bCs/>
          <w:sz w:val="26"/>
          <w:szCs w:val="26"/>
          <w:lang w:val="uk-UA"/>
        </w:rPr>
        <w:t>баг</w:t>
      </w:r>
      <w:r w:rsidR="00A11084">
        <w:rPr>
          <w:rFonts w:ascii="Times New Roman" w:eastAsia="Times New Roman" w:hAnsi="Times New Roman" w:cs="Times New Roman"/>
          <w:bCs/>
          <w:sz w:val="26"/>
          <w:szCs w:val="26"/>
          <w:lang w:val="uk-UA"/>
        </w:rPr>
        <w:t>атоквартирних</w:t>
      </w:r>
      <w:r w:rsidRPr="00E36CD8">
        <w:rPr>
          <w:rFonts w:ascii="Times New Roman" w:eastAsia="Times New Roman" w:hAnsi="Times New Roman" w:cs="Times New Roman"/>
          <w:bCs/>
          <w:sz w:val="26"/>
          <w:szCs w:val="26"/>
          <w:lang w:val="uk-UA"/>
        </w:rPr>
        <w:t xml:space="preserve"> житлових будинків з них:</w:t>
      </w:r>
    </w:p>
    <w:p w:rsidR="00C669A0" w:rsidRPr="00E36CD8" w:rsidRDefault="00A11084"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двохповерхових 9</w:t>
      </w:r>
      <w:r w:rsidR="00C669A0" w:rsidRPr="00E36CD8">
        <w:rPr>
          <w:rFonts w:ascii="Times New Roman" w:eastAsia="Times New Roman" w:hAnsi="Times New Roman" w:cs="Times New Roman"/>
          <w:bCs/>
          <w:sz w:val="26"/>
          <w:szCs w:val="26"/>
          <w:lang w:val="uk-UA"/>
        </w:rPr>
        <w:t xml:space="preserve"> будинків;</w:t>
      </w:r>
    </w:p>
    <w:p w:rsidR="00C669A0"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E36CD8">
        <w:rPr>
          <w:rFonts w:ascii="Times New Roman" w:eastAsia="Times New Roman" w:hAnsi="Times New Roman" w:cs="Times New Roman"/>
          <w:bCs/>
          <w:sz w:val="26"/>
          <w:szCs w:val="26"/>
          <w:lang w:val="uk-UA"/>
        </w:rPr>
        <w:t xml:space="preserve">- </w:t>
      </w:r>
      <w:r w:rsidR="00172C1E" w:rsidRPr="00E36CD8">
        <w:rPr>
          <w:rFonts w:ascii="Times New Roman" w:eastAsia="Times New Roman" w:hAnsi="Times New Roman" w:cs="Times New Roman"/>
          <w:bCs/>
          <w:sz w:val="26"/>
          <w:szCs w:val="26"/>
          <w:lang w:val="uk-UA"/>
        </w:rPr>
        <w:t>чотир</w:t>
      </w:r>
      <w:r w:rsidRPr="00E36CD8">
        <w:rPr>
          <w:rFonts w:ascii="Times New Roman" w:eastAsia="Times New Roman" w:hAnsi="Times New Roman" w:cs="Times New Roman"/>
          <w:bCs/>
          <w:sz w:val="26"/>
          <w:szCs w:val="26"/>
          <w:lang w:val="uk-UA"/>
        </w:rPr>
        <w:t xml:space="preserve">иповерхових </w:t>
      </w:r>
      <w:r w:rsidR="00172C1E" w:rsidRPr="00E36CD8">
        <w:rPr>
          <w:rFonts w:ascii="Times New Roman" w:eastAsia="Times New Roman" w:hAnsi="Times New Roman" w:cs="Times New Roman"/>
          <w:bCs/>
          <w:sz w:val="26"/>
          <w:szCs w:val="26"/>
          <w:lang w:val="uk-UA"/>
        </w:rPr>
        <w:t>3</w:t>
      </w:r>
      <w:r w:rsidR="00E36CD8">
        <w:rPr>
          <w:rFonts w:ascii="Times New Roman" w:eastAsia="Times New Roman" w:hAnsi="Times New Roman" w:cs="Times New Roman"/>
          <w:bCs/>
          <w:sz w:val="26"/>
          <w:szCs w:val="26"/>
          <w:lang w:val="uk-UA"/>
        </w:rPr>
        <w:t xml:space="preserve"> будинків</w:t>
      </w:r>
      <w:r w:rsidRPr="00E36CD8">
        <w:rPr>
          <w:rFonts w:ascii="Times New Roman" w:eastAsia="Times New Roman" w:hAnsi="Times New Roman" w:cs="Times New Roman"/>
          <w:bCs/>
          <w:sz w:val="26"/>
          <w:szCs w:val="26"/>
          <w:lang w:val="uk-UA"/>
        </w:rPr>
        <w:t>;</w:t>
      </w:r>
    </w:p>
    <w:p w:rsidR="00E36CD8" w:rsidRPr="00E36CD8" w:rsidRDefault="00E36CD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б) житлові будинки приватного сектору: </w:t>
      </w:r>
      <w:r w:rsidR="00DC040D">
        <w:rPr>
          <w:rFonts w:ascii="Times New Roman" w:eastAsia="Times New Roman" w:hAnsi="Times New Roman" w:cs="Times New Roman"/>
          <w:bCs/>
          <w:sz w:val="26"/>
          <w:szCs w:val="26"/>
          <w:lang w:val="uk-UA"/>
        </w:rPr>
        <w:t>4500</w:t>
      </w:r>
      <w:r>
        <w:rPr>
          <w:rFonts w:ascii="Times New Roman" w:eastAsia="Times New Roman" w:hAnsi="Times New Roman" w:cs="Times New Roman"/>
          <w:bCs/>
          <w:sz w:val="26"/>
          <w:szCs w:val="26"/>
          <w:lang w:val="uk-UA"/>
        </w:rPr>
        <w:t xml:space="preserve"> будинків</w:t>
      </w:r>
      <w:r w:rsidR="00A11084">
        <w:rPr>
          <w:rFonts w:ascii="Times New Roman" w:eastAsia="Times New Roman" w:hAnsi="Times New Roman" w:cs="Times New Roman"/>
          <w:bCs/>
          <w:sz w:val="26"/>
          <w:szCs w:val="26"/>
          <w:lang w:val="uk-UA"/>
        </w:rPr>
        <w:t xml:space="preserve">; 8000 населення </w:t>
      </w:r>
    </w:p>
    <w:p w:rsidR="00C669A0" w:rsidRPr="00E36CD8"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E36CD8">
        <w:rPr>
          <w:rFonts w:ascii="Times New Roman" w:eastAsia="Times New Roman" w:hAnsi="Times New Roman" w:cs="Times New Roman"/>
          <w:bCs/>
          <w:sz w:val="26"/>
          <w:szCs w:val="26"/>
          <w:lang w:val="uk-UA"/>
        </w:rPr>
        <w:t>Орієнтовний об’єм ТПВ в рік,  що пови</w:t>
      </w:r>
      <w:r w:rsidR="005C7AC9">
        <w:rPr>
          <w:rFonts w:ascii="Times New Roman" w:eastAsia="Times New Roman" w:hAnsi="Times New Roman" w:cs="Times New Roman"/>
          <w:bCs/>
          <w:sz w:val="26"/>
          <w:szCs w:val="26"/>
          <w:lang w:val="uk-UA"/>
        </w:rPr>
        <w:t>нен від них вивозитись складає 5</w:t>
      </w:r>
      <w:r w:rsidRPr="00E36CD8">
        <w:rPr>
          <w:rFonts w:ascii="Times New Roman" w:eastAsia="Times New Roman" w:hAnsi="Times New Roman" w:cs="Times New Roman"/>
          <w:bCs/>
          <w:sz w:val="26"/>
          <w:szCs w:val="26"/>
          <w:lang w:val="uk-UA"/>
        </w:rPr>
        <w:t>500 м</w:t>
      </w:r>
      <w:r w:rsidRPr="00E36CD8">
        <w:rPr>
          <w:rFonts w:ascii="Times New Roman" w:eastAsia="Times New Roman" w:hAnsi="Times New Roman" w:cs="Times New Roman"/>
          <w:bCs/>
          <w:sz w:val="26"/>
          <w:szCs w:val="26"/>
          <w:vertAlign w:val="superscript"/>
          <w:lang w:val="uk-UA"/>
        </w:rPr>
        <w:t>3</w:t>
      </w:r>
    </w:p>
    <w:p w:rsidR="00C669A0" w:rsidRPr="00E36CD8" w:rsidRDefault="00E36CD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w:t>
      </w:r>
      <w:r w:rsidR="00C669A0" w:rsidRPr="00E36CD8">
        <w:rPr>
          <w:rFonts w:ascii="Times New Roman" w:eastAsia="Times New Roman" w:hAnsi="Times New Roman" w:cs="Times New Roman"/>
          <w:bCs/>
          <w:sz w:val="26"/>
          <w:szCs w:val="26"/>
          <w:lang w:val="uk-UA"/>
        </w:rPr>
        <w:t xml:space="preserve">) об’єкти благоустрою села </w:t>
      </w:r>
      <w:r>
        <w:rPr>
          <w:rFonts w:ascii="Times New Roman" w:eastAsia="Times New Roman" w:hAnsi="Times New Roman" w:cs="Times New Roman"/>
          <w:bCs/>
          <w:sz w:val="26"/>
          <w:szCs w:val="26"/>
          <w:lang w:val="uk-UA"/>
        </w:rPr>
        <w:t xml:space="preserve">Мішково-Погорілове </w:t>
      </w:r>
      <w:r w:rsidR="00C669A0" w:rsidRPr="00E36CD8">
        <w:rPr>
          <w:rFonts w:ascii="Times New Roman" w:eastAsia="Times New Roman" w:hAnsi="Times New Roman" w:cs="Times New Roman"/>
          <w:bCs/>
          <w:sz w:val="26"/>
          <w:szCs w:val="26"/>
          <w:lang w:val="uk-UA"/>
        </w:rPr>
        <w:t>розташовані на території.</w:t>
      </w:r>
    </w:p>
    <w:p w:rsidR="00C669A0" w:rsidRPr="00E36CD8"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E36CD8">
        <w:rPr>
          <w:rFonts w:ascii="Times New Roman" w:eastAsia="Times New Roman" w:hAnsi="Times New Roman" w:cs="Times New Roman"/>
          <w:bCs/>
          <w:sz w:val="26"/>
          <w:szCs w:val="26"/>
          <w:lang w:val="uk-UA"/>
        </w:rPr>
        <w:t>Орієнтовний об’єм ТПВ в рік,  що повинен від них вивозитись складає 1500 м</w:t>
      </w:r>
      <w:r w:rsidRPr="00E36CD8">
        <w:rPr>
          <w:rFonts w:ascii="Times New Roman" w:eastAsia="Times New Roman" w:hAnsi="Times New Roman" w:cs="Times New Roman"/>
          <w:bCs/>
          <w:sz w:val="26"/>
          <w:szCs w:val="26"/>
          <w:vertAlign w:val="superscript"/>
          <w:lang w:val="uk-UA"/>
        </w:rPr>
        <w:t>3</w:t>
      </w:r>
    </w:p>
    <w:p w:rsidR="00C669A0" w:rsidRPr="00E36CD8" w:rsidRDefault="00E36CD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E36CD8">
        <w:rPr>
          <w:rFonts w:ascii="Times New Roman" w:eastAsia="Times New Roman" w:hAnsi="Times New Roman" w:cs="Times New Roman"/>
          <w:bCs/>
          <w:sz w:val="26"/>
          <w:szCs w:val="26"/>
          <w:lang w:val="uk-UA"/>
        </w:rPr>
        <w:t>г</w:t>
      </w:r>
      <w:r w:rsidR="00C669A0" w:rsidRPr="00E36CD8">
        <w:rPr>
          <w:rFonts w:ascii="Times New Roman" w:eastAsia="Times New Roman" w:hAnsi="Times New Roman" w:cs="Times New Roman"/>
          <w:bCs/>
          <w:sz w:val="26"/>
          <w:szCs w:val="26"/>
          <w:lang w:val="uk-UA"/>
        </w:rPr>
        <w:t xml:space="preserve">) </w:t>
      </w:r>
      <w:r w:rsidR="00DC040D">
        <w:rPr>
          <w:rFonts w:ascii="Times New Roman" w:eastAsia="Times New Roman" w:hAnsi="Times New Roman" w:cs="Times New Roman"/>
          <w:bCs/>
          <w:sz w:val="26"/>
          <w:szCs w:val="26"/>
          <w:lang w:val="uk-UA"/>
        </w:rPr>
        <w:t xml:space="preserve">60 </w:t>
      </w:r>
      <w:r w:rsidR="00C669A0" w:rsidRPr="00E36CD8">
        <w:rPr>
          <w:rFonts w:ascii="Times New Roman" w:eastAsia="Times New Roman" w:hAnsi="Times New Roman" w:cs="Times New Roman"/>
          <w:bCs/>
          <w:sz w:val="26"/>
          <w:szCs w:val="26"/>
          <w:lang w:val="uk-UA"/>
        </w:rPr>
        <w:t xml:space="preserve">підприємств, установ, організацій, суб’єктів підприємницької діяльності розміщених на території </w:t>
      </w:r>
      <w:r>
        <w:rPr>
          <w:rFonts w:ascii="Times New Roman" w:eastAsia="Times New Roman" w:hAnsi="Times New Roman" w:cs="Times New Roman"/>
          <w:bCs/>
          <w:sz w:val="26"/>
          <w:szCs w:val="26"/>
          <w:lang w:val="uk-UA"/>
        </w:rPr>
        <w:t>села Мішково-Погорілове</w:t>
      </w:r>
    </w:p>
    <w:p w:rsidR="00C669A0" w:rsidRPr="00E36CD8"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E36CD8">
        <w:rPr>
          <w:rFonts w:ascii="Times New Roman" w:eastAsia="Times New Roman" w:hAnsi="Times New Roman" w:cs="Times New Roman"/>
          <w:bCs/>
          <w:sz w:val="26"/>
          <w:szCs w:val="26"/>
          <w:lang w:val="uk-UA"/>
        </w:rPr>
        <w:t>Орієнтовний об’єм ТПВ в рік,  що повинен від них вивозитись складає 5000 м</w:t>
      </w:r>
      <w:r w:rsidRPr="00E36CD8">
        <w:rPr>
          <w:rFonts w:ascii="Times New Roman" w:eastAsia="Times New Roman" w:hAnsi="Times New Roman" w:cs="Times New Roman"/>
          <w:bCs/>
          <w:sz w:val="26"/>
          <w:szCs w:val="26"/>
          <w:vertAlign w:val="superscript"/>
          <w:lang w:val="uk-UA"/>
        </w:rPr>
        <w:t>3</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9. Характеристика об’єкта утилізації відходів.</w:t>
      </w:r>
    </w:p>
    <w:p w:rsidR="00C669A0" w:rsidRPr="00E36CD8"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E36CD8">
        <w:rPr>
          <w:rFonts w:ascii="Times New Roman" w:eastAsia="Times New Roman" w:hAnsi="Times New Roman" w:cs="Times New Roman"/>
          <w:bCs/>
          <w:sz w:val="26"/>
          <w:szCs w:val="26"/>
          <w:lang w:val="uk-UA"/>
        </w:rPr>
        <w:t>Полігон твердих побутових відходів</w:t>
      </w:r>
      <w:r w:rsidR="005C7AC9">
        <w:rPr>
          <w:rFonts w:ascii="Times New Roman" w:eastAsia="Times New Roman" w:hAnsi="Times New Roman" w:cs="Times New Roman"/>
          <w:bCs/>
          <w:sz w:val="26"/>
          <w:szCs w:val="26"/>
          <w:lang w:val="uk-UA"/>
        </w:rPr>
        <w:t xml:space="preserve">, очисні споруди каналізації, </w:t>
      </w:r>
      <w:proofErr w:type="spellStart"/>
      <w:r w:rsidR="00A11084">
        <w:rPr>
          <w:rFonts w:ascii="Times New Roman" w:eastAsia="Times New Roman" w:hAnsi="Times New Roman" w:cs="Times New Roman"/>
          <w:bCs/>
          <w:sz w:val="26"/>
          <w:szCs w:val="26"/>
          <w:lang w:val="uk-UA"/>
        </w:rPr>
        <w:t>сміттєпереробний</w:t>
      </w:r>
      <w:proofErr w:type="spellEnd"/>
      <w:r w:rsidR="00A11084">
        <w:rPr>
          <w:rFonts w:ascii="Times New Roman" w:eastAsia="Times New Roman" w:hAnsi="Times New Roman" w:cs="Times New Roman"/>
          <w:bCs/>
          <w:sz w:val="26"/>
          <w:szCs w:val="26"/>
          <w:lang w:val="uk-UA"/>
        </w:rPr>
        <w:t>/сміттєспалювальний завод з сортувальною лінією, що здійснюють господарську діяльність у рамках чинного законодавства України за межами населених пунктів Мішково-Погорілівської сільської ради</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lastRenderedPageBreak/>
        <w:t>10.Вимоги до конкурсних пропозицій.</w:t>
      </w:r>
    </w:p>
    <w:p w:rsidR="00C669A0" w:rsidRPr="00DC040D"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DC040D">
        <w:rPr>
          <w:rFonts w:ascii="Times New Roman" w:eastAsia="Times New Roman" w:hAnsi="Times New Roman" w:cs="Times New Roman"/>
          <w:bCs/>
          <w:sz w:val="26"/>
          <w:szCs w:val="26"/>
          <w:lang w:val="uk-UA"/>
        </w:rPr>
        <w:t>10.1.Всі документи, що мають відношення до конкурсної пропозиції, складаються українською мовою.</w:t>
      </w:r>
    </w:p>
    <w:p w:rsidR="00C669A0" w:rsidRPr="00DC040D"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DC040D">
        <w:rPr>
          <w:rFonts w:ascii="Times New Roman" w:eastAsia="Times New Roman" w:hAnsi="Times New Roman" w:cs="Times New Roman"/>
          <w:bCs/>
          <w:sz w:val="26"/>
          <w:szCs w:val="26"/>
          <w:lang w:val="uk-UA"/>
        </w:rPr>
        <w:t>10.2.Учасник може змінити або анулювати свою пропозицію шляхом повідомлення про це організатора конкурсу у письмовій формі до настання кінцевого терміну подання конкурсних пропозицій.</w:t>
      </w:r>
    </w:p>
    <w:p w:rsidR="00C669A0" w:rsidRPr="00DC040D"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DC040D">
        <w:rPr>
          <w:rFonts w:ascii="Times New Roman" w:eastAsia="Times New Roman" w:hAnsi="Times New Roman" w:cs="Times New Roman"/>
          <w:bCs/>
          <w:sz w:val="26"/>
          <w:szCs w:val="26"/>
          <w:lang w:val="uk-UA"/>
        </w:rPr>
        <w:t>10.3.Для участі у конкурсі його учасники подають оригінали або засвідчені в</w:t>
      </w:r>
      <w:r w:rsidR="00DC040D">
        <w:rPr>
          <w:rFonts w:ascii="Times New Roman" w:eastAsia="Times New Roman" w:hAnsi="Times New Roman" w:cs="Times New Roman"/>
          <w:bCs/>
          <w:sz w:val="26"/>
          <w:szCs w:val="26"/>
          <w:lang w:val="uk-UA"/>
        </w:rPr>
        <w:t xml:space="preserve"> </w:t>
      </w:r>
      <w:r w:rsidRPr="00DC040D">
        <w:rPr>
          <w:rFonts w:ascii="Times New Roman" w:eastAsia="Times New Roman" w:hAnsi="Times New Roman" w:cs="Times New Roman"/>
          <w:bCs/>
          <w:sz w:val="26"/>
          <w:szCs w:val="26"/>
          <w:lang w:val="uk-UA"/>
        </w:rPr>
        <w:t>установленому законодавством порядку копії документів, передбачених конкурсною документацією.</w:t>
      </w:r>
    </w:p>
    <w:p w:rsidR="00C669A0" w:rsidRPr="00DC040D"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DC040D">
        <w:rPr>
          <w:rFonts w:ascii="Times New Roman" w:eastAsia="Times New Roman" w:hAnsi="Times New Roman" w:cs="Times New Roman"/>
          <w:bCs/>
          <w:sz w:val="26"/>
          <w:szCs w:val="26"/>
          <w:lang w:val="uk-UA"/>
        </w:rPr>
        <w:t>10.4.Кожен учасник має право подати тільки одну конкурсну пропозицію.</w:t>
      </w:r>
    </w:p>
    <w:p w:rsidR="00C669A0" w:rsidRPr="00DC040D"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DC040D">
        <w:rPr>
          <w:rFonts w:ascii="Times New Roman" w:eastAsia="Times New Roman" w:hAnsi="Times New Roman" w:cs="Times New Roman"/>
          <w:bCs/>
          <w:sz w:val="26"/>
          <w:szCs w:val="26"/>
          <w:lang w:val="uk-UA"/>
        </w:rPr>
        <w:t>10.5.Конкурсна пропозиція подається особисто або надсилається поштою конкурсній комісії у запечатаному конверті, на якому зазначаються повне найменування і місцезнаходження організатора та учасника конкурсу, номери контактних телефонів, перелік послуг, на надання яких подається пропозиція.</w:t>
      </w:r>
    </w:p>
    <w:p w:rsidR="00C669A0" w:rsidRPr="00DC040D"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DC040D">
        <w:rPr>
          <w:rFonts w:ascii="Times New Roman" w:eastAsia="Times New Roman" w:hAnsi="Times New Roman" w:cs="Times New Roman"/>
          <w:bCs/>
          <w:sz w:val="26"/>
          <w:szCs w:val="26"/>
          <w:lang w:val="uk-UA"/>
        </w:rPr>
        <w:t>10.6.Пропозиція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надісланих до конкурсної комісії та підписаних відповідним чином, несе учасник.</w:t>
      </w:r>
    </w:p>
    <w:p w:rsidR="00C669A0" w:rsidRPr="00DC040D"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DC040D">
        <w:rPr>
          <w:rFonts w:ascii="Times New Roman" w:eastAsia="Times New Roman" w:hAnsi="Times New Roman" w:cs="Times New Roman"/>
          <w:bCs/>
          <w:sz w:val="26"/>
          <w:szCs w:val="26"/>
          <w:lang w:val="uk-UA"/>
        </w:rPr>
        <w:t>10.7.Кожна частина конкурсної пропозиції повинна бути зброшурована, мати нумерацію сторінок та реєстр наданих документів.</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11.Критерії та методика оцінки конкурсних пропозицій:</w:t>
      </w:r>
    </w:p>
    <w:p w:rsidR="00C669A0" w:rsidRPr="00DC040D"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DC040D">
        <w:rPr>
          <w:rFonts w:ascii="Times New Roman" w:eastAsia="Times New Roman" w:hAnsi="Times New Roman" w:cs="Times New Roman"/>
          <w:bCs/>
          <w:sz w:val="26"/>
          <w:szCs w:val="26"/>
          <w:lang w:val="uk-UA"/>
        </w:rPr>
        <w:t>11.1. Показники учасників конкурсу оцінюються за такими критеріями:</w:t>
      </w:r>
    </w:p>
    <w:tbl>
      <w:tblPr>
        <w:tblStyle w:val="a7"/>
        <w:tblW w:w="0" w:type="auto"/>
        <w:tblLook w:val="04A0"/>
      </w:tblPr>
      <w:tblGrid>
        <w:gridCol w:w="543"/>
        <w:gridCol w:w="7078"/>
        <w:gridCol w:w="1950"/>
      </w:tblGrid>
      <w:tr w:rsidR="005C7AC9" w:rsidTr="005C7AC9">
        <w:tc>
          <w:tcPr>
            <w:tcW w:w="543" w:type="dxa"/>
          </w:tcPr>
          <w:p w:rsidR="005C7AC9" w:rsidRDefault="005C7AC9" w:rsidP="005C7AC9">
            <w:pPr>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з/п</w:t>
            </w:r>
          </w:p>
        </w:tc>
        <w:tc>
          <w:tcPr>
            <w:tcW w:w="7078" w:type="dxa"/>
          </w:tcPr>
          <w:p w:rsidR="005C7AC9" w:rsidRPr="00C669A0" w:rsidRDefault="005C7AC9" w:rsidP="005C7AC9">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Критерій</w:t>
            </w:r>
          </w:p>
          <w:p w:rsidR="005C7AC9" w:rsidRDefault="005C7AC9" w:rsidP="00C669A0">
            <w:pPr>
              <w:jc w:val="both"/>
              <w:rPr>
                <w:rFonts w:ascii="Times New Roman" w:eastAsia="Times New Roman" w:hAnsi="Times New Roman" w:cs="Times New Roman"/>
                <w:b/>
                <w:bCs/>
                <w:sz w:val="26"/>
                <w:szCs w:val="26"/>
                <w:lang w:val="uk-UA"/>
              </w:rPr>
            </w:pPr>
          </w:p>
        </w:tc>
        <w:tc>
          <w:tcPr>
            <w:tcW w:w="1950" w:type="dxa"/>
          </w:tcPr>
          <w:p w:rsidR="005C7AC9" w:rsidRPr="00C669A0" w:rsidRDefault="005C7AC9" w:rsidP="005C7AC9">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Оцінка</w:t>
            </w:r>
          </w:p>
          <w:p w:rsidR="005C7AC9" w:rsidRDefault="005C7AC9" w:rsidP="00C669A0">
            <w:pPr>
              <w:jc w:val="both"/>
              <w:rPr>
                <w:rFonts w:ascii="Times New Roman" w:eastAsia="Times New Roman" w:hAnsi="Times New Roman" w:cs="Times New Roman"/>
                <w:b/>
                <w:bCs/>
                <w:sz w:val="26"/>
                <w:szCs w:val="26"/>
                <w:lang w:val="uk-UA"/>
              </w:rPr>
            </w:pPr>
          </w:p>
        </w:tc>
      </w:tr>
      <w:tr w:rsidR="005C7AC9" w:rsidTr="005C7AC9">
        <w:tc>
          <w:tcPr>
            <w:tcW w:w="543" w:type="dxa"/>
            <w:vMerge w:val="restart"/>
          </w:tcPr>
          <w:p w:rsidR="005C7AC9" w:rsidRPr="00C34AE0" w:rsidRDefault="005C7AC9"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1</w:t>
            </w:r>
          </w:p>
        </w:tc>
        <w:tc>
          <w:tcPr>
            <w:tcW w:w="7078" w:type="dxa"/>
          </w:tcPr>
          <w:p w:rsidR="005C7AC9" w:rsidRPr="00C34AE0" w:rsidRDefault="005C7AC9" w:rsidP="005C7AC9">
            <w:pPr>
              <w:shd w:val="clear" w:color="auto" w:fill="FFFFFF" w:themeFill="background1"/>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Технічні вимоги</w:t>
            </w:r>
          </w:p>
        </w:tc>
        <w:tc>
          <w:tcPr>
            <w:tcW w:w="1950" w:type="dxa"/>
          </w:tcPr>
          <w:p w:rsidR="005C7AC9" w:rsidRPr="00C34AE0" w:rsidRDefault="005C7AC9" w:rsidP="005C7AC9">
            <w:pPr>
              <w:rPr>
                <w:rFonts w:ascii="Times New Roman" w:eastAsia="Times New Roman" w:hAnsi="Times New Roman" w:cs="Times New Roman"/>
                <w:b/>
                <w:bCs/>
                <w:sz w:val="24"/>
                <w:szCs w:val="26"/>
                <w:lang w:val="uk-UA"/>
              </w:rPr>
            </w:pPr>
          </w:p>
        </w:tc>
      </w:tr>
      <w:tr w:rsidR="005C7AC9" w:rsidTr="005C7AC9">
        <w:tc>
          <w:tcPr>
            <w:tcW w:w="543" w:type="dxa"/>
            <w:vMerge/>
          </w:tcPr>
          <w:p w:rsidR="005C7AC9" w:rsidRPr="00C34AE0" w:rsidRDefault="005C7AC9" w:rsidP="005C7AC9">
            <w:pPr>
              <w:jc w:val="center"/>
              <w:rPr>
                <w:rFonts w:ascii="Times New Roman" w:eastAsia="Times New Roman" w:hAnsi="Times New Roman" w:cs="Times New Roman"/>
                <w:b/>
                <w:bCs/>
                <w:sz w:val="24"/>
                <w:szCs w:val="26"/>
                <w:lang w:val="uk-UA"/>
              </w:rPr>
            </w:pPr>
          </w:p>
        </w:tc>
        <w:tc>
          <w:tcPr>
            <w:tcW w:w="7078" w:type="dxa"/>
          </w:tcPr>
          <w:p w:rsidR="005C7AC9" w:rsidRPr="00C34AE0" w:rsidRDefault="005C7AC9" w:rsidP="005C7AC9">
            <w:pPr>
              <w:shd w:val="clear" w:color="auto" w:fill="FFFFFF" w:themeFill="background1"/>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Cs/>
                <w:sz w:val="24"/>
                <w:szCs w:val="26"/>
                <w:lang w:val="uk-UA"/>
              </w:rPr>
              <w:t>Наявність сертифіката відповідності послуг</w:t>
            </w:r>
          </w:p>
        </w:tc>
        <w:tc>
          <w:tcPr>
            <w:tcW w:w="1950" w:type="dxa"/>
          </w:tcPr>
          <w:p w:rsidR="005C7AC9" w:rsidRPr="00C34AE0" w:rsidRDefault="005C7AC9"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10</w:t>
            </w:r>
          </w:p>
        </w:tc>
      </w:tr>
      <w:tr w:rsidR="005C7AC9" w:rsidTr="005C7AC9">
        <w:tc>
          <w:tcPr>
            <w:tcW w:w="543" w:type="dxa"/>
            <w:vMerge w:val="restart"/>
          </w:tcPr>
          <w:p w:rsidR="005C7AC9" w:rsidRPr="00C34AE0" w:rsidRDefault="005C7AC9"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2</w:t>
            </w:r>
          </w:p>
        </w:tc>
        <w:tc>
          <w:tcPr>
            <w:tcW w:w="7078" w:type="dxa"/>
          </w:tcPr>
          <w:p w:rsidR="005C7AC9" w:rsidRPr="00C34AE0" w:rsidRDefault="005C7AC9" w:rsidP="005C7AC9">
            <w:pPr>
              <w:shd w:val="clear" w:color="auto" w:fill="FFFFFF" w:themeFill="background1"/>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 xml:space="preserve">Характеристика наявної </w:t>
            </w:r>
            <w:proofErr w:type="spellStart"/>
            <w:r w:rsidRPr="00C34AE0">
              <w:rPr>
                <w:rFonts w:ascii="Times New Roman" w:eastAsia="Times New Roman" w:hAnsi="Times New Roman" w:cs="Times New Roman"/>
                <w:b/>
                <w:bCs/>
                <w:sz w:val="24"/>
                <w:szCs w:val="26"/>
                <w:lang w:val="uk-UA"/>
              </w:rPr>
              <w:t>матеріально–технічної</w:t>
            </w:r>
            <w:proofErr w:type="spellEnd"/>
            <w:r w:rsidRPr="00C34AE0">
              <w:rPr>
                <w:rFonts w:ascii="Times New Roman" w:eastAsia="Times New Roman" w:hAnsi="Times New Roman" w:cs="Times New Roman"/>
                <w:b/>
                <w:bCs/>
                <w:sz w:val="24"/>
                <w:szCs w:val="26"/>
                <w:lang w:val="uk-UA"/>
              </w:rPr>
              <w:t xml:space="preserve"> бази:</w:t>
            </w:r>
          </w:p>
        </w:tc>
        <w:tc>
          <w:tcPr>
            <w:tcW w:w="1950" w:type="dxa"/>
          </w:tcPr>
          <w:p w:rsidR="005C7AC9" w:rsidRPr="00C34AE0" w:rsidRDefault="005C7AC9" w:rsidP="005C7AC9">
            <w:pPr>
              <w:rPr>
                <w:rFonts w:ascii="Times New Roman" w:eastAsia="Times New Roman" w:hAnsi="Times New Roman" w:cs="Times New Roman"/>
                <w:b/>
                <w:bCs/>
                <w:sz w:val="24"/>
                <w:szCs w:val="26"/>
                <w:lang w:val="uk-UA"/>
              </w:rPr>
            </w:pPr>
          </w:p>
        </w:tc>
      </w:tr>
      <w:tr w:rsidR="005C7AC9" w:rsidTr="005C7AC9">
        <w:tc>
          <w:tcPr>
            <w:tcW w:w="543" w:type="dxa"/>
            <w:vMerge/>
          </w:tcPr>
          <w:p w:rsidR="005C7AC9" w:rsidRPr="00C34AE0" w:rsidRDefault="005C7AC9" w:rsidP="005C7AC9">
            <w:pPr>
              <w:jc w:val="center"/>
              <w:rPr>
                <w:rFonts w:ascii="Times New Roman" w:eastAsia="Times New Roman" w:hAnsi="Times New Roman" w:cs="Times New Roman"/>
                <w:b/>
                <w:bCs/>
                <w:sz w:val="24"/>
                <w:szCs w:val="26"/>
                <w:lang w:val="uk-UA"/>
              </w:rPr>
            </w:pPr>
          </w:p>
        </w:tc>
        <w:tc>
          <w:tcPr>
            <w:tcW w:w="7078" w:type="dxa"/>
          </w:tcPr>
          <w:p w:rsidR="005C7AC9" w:rsidRPr="00C34AE0" w:rsidRDefault="005C7AC9" w:rsidP="00C669A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Власна</w:t>
            </w:r>
          </w:p>
        </w:tc>
        <w:tc>
          <w:tcPr>
            <w:tcW w:w="1950" w:type="dxa"/>
          </w:tcPr>
          <w:p w:rsidR="005C7AC9" w:rsidRPr="00C34AE0" w:rsidRDefault="005C7AC9"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10</w:t>
            </w:r>
          </w:p>
        </w:tc>
      </w:tr>
      <w:tr w:rsidR="005C7AC9" w:rsidTr="005C7AC9">
        <w:tc>
          <w:tcPr>
            <w:tcW w:w="543" w:type="dxa"/>
            <w:vMerge/>
          </w:tcPr>
          <w:p w:rsidR="005C7AC9" w:rsidRPr="00C34AE0" w:rsidRDefault="005C7AC9" w:rsidP="005C7AC9">
            <w:pPr>
              <w:jc w:val="center"/>
              <w:rPr>
                <w:rFonts w:ascii="Times New Roman" w:eastAsia="Times New Roman" w:hAnsi="Times New Roman" w:cs="Times New Roman"/>
                <w:b/>
                <w:bCs/>
                <w:sz w:val="24"/>
                <w:szCs w:val="26"/>
                <w:lang w:val="uk-UA"/>
              </w:rPr>
            </w:pPr>
          </w:p>
        </w:tc>
        <w:tc>
          <w:tcPr>
            <w:tcW w:w="7078" w:type="dxa"/>
          </w:tcPr>
          <w:p w:rsidR="005C7AC9" w:rsidRPr="00C34AE0" w:rsidRDefault="005C7AC9" w:rsidP="005C7AC9">
            <w:pPr>
              <w:shd w:val="clear" w:color="auto" w:fill="FFFFFF" w:themeFill="background1"/>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Орендована з власними фахівцями щоденного контролю технічного стану автотранспорту та медичного контролю стану здоров’я водіїв</w:t>
            </w:r>
          </w:p>
        </w:tc>
        <w:tc>
          <w:tcPr>
            <w:tcW w:w="1950" w:type="dxa"/>
          </w:tcPr>
          <w:p w:rsidR="005C7AC9" w:rsidRPr="00C34AE0" w:rsidRDefault="005C7AC9"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5</w:t>
            </w:r>
          </w:p>
        </w:tc>
      </w:tr>
      <w:tr w:rsidR="005C7AC9" w:rsidTr="005C7AC9">
        <w:tc>
          <w:tcPr>
            <w:tcW w:w="543" w:type="dxa"/>
            <w:vMerge/>
          </w:tcPr>
          <w:p w:rsidR="005C7AC9" w:rsidRPr="00C34AE0" w:rsidRDefault="005C7AC9" w:rsidP="005C7AC9">
            <w:pPr>
              <w:jc w:val="center"/>
              <w:rPr>
                <w:rFonts w:ascii="Times New Roman" w:eastAsia="Times New Roman" w:hAnsi="Times New Roman" w:cs="Times New Roman"/>
                <w:b/>
                <w:bCs/>
                <w:sz w:val="24"/>
                <w:szCs w:val="26"/>
                <w:lang w:val="uk-UA"/>
              </w:rPr>
            </w:pPr>
          </w:p>
        </w:tc>
        <w:tc>
          <w:tcPr>
            <w:tcW w:w="7078" w:type="dxa"/>
          </w:tcPr>
          <w:p w:rsidR="005C7AC9" w:rsidRPr="00C34AE0" w:rsidRDefault="005C7AC9" w:rsidP="00C669A0">
            <w:pPr>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Cs/>
                <w:sz w:val="24"/>
                <w:szCs w:val="26"/>
                <w:lang w:val="uk-UA"/>
              </w:rPr>
              <w:t>Орендована з наданням послуг відповідною організацією</w:t>
            </w:r>
          </w:p>
        </w:tc>
        <w:tc>
          <w:tcPr>
            <w:tcW w:w="1950" w:type="dxa"/>
          </w:tcPr>
          <w:p w:rsidR="005C7AC9" w:rsidRPr="00C34AE0" w:rsidRDefault="004D6CBF"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2</w:t>
            </w:r>
          </w:p>
        </w:tc>
      </w:tr>
      <w:tr w:rsidR="005C7AC9" w:rsidRPr="00192F00" w:rsidTr="005C7AC9">
        <w:tc>
          <w:tcPr>
            <w:tcW w:w="543" w:type="dxa"/>
          </w:tcPr>
          <w:p w:rsidR="005C7AC9" w:rsidRPr="00C34AE0" w:rsidRDefault="005C7AC9"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3</w:t>
            </w:r>
          </w:p>
        </w:tc>
        <w:tc>
          <w:tcPr>
            <w:tcW w:w="7078" w:type="dxa"/>
          </w:tcPr>
          <w:p w:rsidR="005C7AC9" w:rsidRPr="00C34AE0" w:rsidRDefault="005C7AC9" w:rsidP="001C66B9">
            <w:pPr>
              <w:shd w:val="clear" w:color="auto" w:fill="FFFFFF" w:themeFill="background1"/>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 xml:space="preserve">Наявність </w:t>
            </w:r>
            <w:r w:rsidR="001C66B9" w:rsidRPr="00C34AE0">
              <w:rPr>
                <w:rFonts w:ascii="Times New Roman" w:eastAsia="Times New Roman" w:hAnsi="Times New Roman" w:cs="Times New Roman"/>
                <w:b/>
                <w:bCs/>
                <w:sz w:val="24"/>
                <w:szCs w:val="26"/>
                <w:lang w:val="uk-UA"/>
              </w:rPr>
              <w:t>достатньої кількості спеціально обладнаних транспортних засобів для вивезення твердих та рідких побутових відходів (</w:t>
            </w:r>
            <w:r w:rsidR="001C66B9" w:rsidRPr="00C34AE0">
              <w:rPr>
                <w:rFonts w:ascii="Times New Roman" w:eastAsia="Times New Roman" w:hAnsi="Times New Roman" w:cs="Times New Roman"/>
                <w:bCs/>
                <w:sz w:val="24"/>
                <w:szCs w:val="26"/>
                <w:lang w:val="uk-UA"/>
              </w:rPr>
              <w:t>перевага надається учасникові, який має спеціально обладнанні транспортні засоби різних типів для збирання та вивезення рідких побутових відходів)</w:t>
            </w:r>
          </w:p>
        </w:tc>
        <w:tc>
          <w:tcPr>
            <w:tcW w:w="1950" w:type="dxa"/>
          </w:tcPr>
          <w:p w:rsidR="005C7AC9" w:rsidRPr="00C34AE0" w:rsidRDefault="005C7AC9" w:rsidP="00C669A0">
            <w:pPr>
              <w:jc w:val="both"/>
              <w:rPr>
                <w:rFonts w:ascii="Times New Roman" w:eastAsia="Times New Roman" w:hAnsi="Times New Roman" w:cs="Times New Roman"/>
                <w:b/>
                <w:bCs/>
                <w:sz w:val="24"/>
                <w:szCs w:val="26"/>
                <w:lang w:val="uk-UA"/>
              </w:rPr>
            </w:pPr>
          </w:p>
        </w:tc>
      </w:tr>
      <w:tr w:rsidR="005C7AC9" w:rsidTr="005C7AC9">
        <w:tc>
          <w:tcPr>
            <w:tcW w:w="543" w:type="dxa"/>
          </w:tcPr>
          <w:p w:rsidR="005C7AC9" w:rsidRPr="00C34AE0" w:rsidRDefault="005C7AC9" w:rsidP="005C7AC9">
            <w:pPr>
              <w:jc w:val="center"/>
              <w:rPr>
                <w:rFonts w:ascii="Times New Roman" w:eastAsia="Times New Roman" w:hAnsi="Times New Roman" w:cs="Times New Roman"/>
                <w:b/>
                <w:bCs/>
                <w:sz w:val="24"/>
                <w:szCs w:val="26"/>
                <w:lang w:val="uk-UA"/>
              </w:rPr>
            </w:pPr>
          </w:p>
        </w:tc>
        <w:tc>
          <w:tcPr>
            <w:tcW w:w="7078" w:type="dxa"/>
          </w:tcPr>
          <w:p w:rsidR="005C7AC9" w:rsidRPr="00C34AE0" w:rsidRDefault="001C66B9" w:rsidP="005C7AC9">
            <w:pPr>
              <w:shd w:val="clear" w:color="auto" w:fill="FFFFFF" w:themeFill="background1"/>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рідких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 перевага надається учасникові, який має спеціально обладнані транспортні засоби, строк експлуатації та рівень зношеності яких менший</w:t>
            </w:r>
          </w:p>
        </w:tc>
        <w:tc>
          <w:tcPr>
            <w:tcW w:w="1950" w:type="dxa"/>
          </w:tcPr>
          <w:p w:rsidR="005C7AC9" w:rsidRPr="00C34AE0" w:rsidRDefault="001C66B9"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25</w:t>
            </w:r>
          </w:p>
        </w:tc>
      </w:tr>
      <w:tr w:rsidR="00C34AE0" w:rsidTr="005C7AC9">
        <w:tc>
          <w:tcPr>
            <w:tcW w:w="543" w:type="dxa"/>
            <w:vMerge w:val="restart"/>
          </w:tcPr>
          <w:p w:rsidR="00C34AE0" w:rsidRPr="00C34AE0" w:rsidRDefault="00C34AE0" w:rsidP="002A5AB8">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lastRenderedPageBreak/>
              <w:t>4</w:t>
            </w:r>
          </w:p>
        </w:tc>
        <w:tc>
          <w:tcPr>
            <w:tcW w:w="7078" w:type="dxa"/>
          </w:tcPr>
          <w:p w:rsidR="00C34AE0" w:rsidRPr="00C34AE0" w:rsidRDefault="00C34AE0" w:rsidP="00C34AE0">
            <w:pPr>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Підтримання належного санітарного стану спеціально обладнаних транспортних засобів для збирання та вивезення відходів</w:t>
            </w:r>
          </w:p>
        </w:tc>
        <w:tc>
          <w:tcPr>
            <w:tcW w:w="1950" w:type="dxa"/>
          </w:tcPr>
          <w:p w:rsidR="00C34AE0" w:rsidRPr="00C34AE0" w:rsidRDefault="00C34AE0" w:rsidP="002A5AB8">
            <w:pPr>
              <w:jc w:val="both"/>
              <w:rPr>
                <w:rFonts w:ascii="Times New Roman" w:eastAsia="Times New Roman" w:hAnsi="Times New Roman" w:cs="Times New Roman"/>
                <w:b/>
                <w:bCs/>
                <w:sz w:val="24"/>
                <w:szCs w:val="26"/>
                <w:lang w:val="uk-UA"/>
              </w:rPr>
            </w:pPr>
          </w:p>
        </w:tc>
      </w:tr>
      <w:tr w:rsidR="00C34AE0" w:rsidTr="005C7AC9">
        <w:tc>
          <w:tcPr>
            <w:tcW w:w="543" w:type="dxa"/>
            <w:vMerge/>
          </w:tcPr>
          <w:p w:rsidR="00C34AE0" w:rsidRPr="00C34AE0" w:rsidRDefault="00C34AE0" w:rsidP="002A5AB8">
            <w:pPr>
              <w:jc w:val="center"/>
              <w:rPr>
                <w:rFonts w:ascii="Times New Roman" w:eastAsia="Times New Roman" w:hAnsi="Times New Roman" w:cs="Times New Roman"/>
                <w:b/>
                <w:bCs/>
                <w:sz w:val="24"/>
                <w:szCs w:val="26"/>
                <w:lang w:val="uk-UA"/>
              </w:rPr>
            </w:pPr>
          </w:p>
        </w:tc>
        <w:tc>
          <w:tcPr>
            <w:tcW w:w="7078" w:type="dxa"/>
          </w:tcPr>
          <w:p w:rsidR="00C34AE0" w:rsidRPr="00C34AE0" w:rsidRDefault="00C34AE0" w:rsidP="002A5AB8">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Наявність власного або орендованого обладнання для миття спеціально обладнаних транспортних засобів</w:t>
            </w:r>
          </w:p>
        </w:tc>
        <w:tc>
          <w:tcPr>
            <w:tcW w:w="1950" w:type="dxa"/>
          </w:tcPr>
          <w:p w:rsidR="00C34AE0" w:rsidRPr="00C34AE0" w:rsidRDefault="00C34AE0" w:rsidP="002A5AB8">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5</w:t>
            </w:r>
          </w:p>
        </w:tc>
      </w:tr>
      <w:tr w:rsidR="00EE3495" w:rsidTr="005C7AC9">
        <w:tc>
          <w:tcPr>
            <w:tcW w:w="543" w:type="dxa"/>
            <w:vMerge w:val="restart"/>
          </w:tcPr>
          <w:p w:rsidR="00EE3495" w:rsidRPr="00C34AE0" w:rsidRDefault="00EE3495"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5</w:t>
            </w:r>
          </w:p>
        </w:tc>
        <w:tc>
          <w:tcPr>
            <w:tcW w:w="7078" w:type="dxa"/>
          </w:tcPr>
          <w:p w:rsidR="00EE3495" w:rsidRPr="00C34AE0" w:rsidRDefault="00EE3495" w:rsidP="001C66B9">
            <w:pPr>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Досвід роботи перевізника в організації збору та вивезення побутових відходів</w:t>
            </w:r>
          </w:p>
        </w:tc>
        <w:tc>
          <w:tcPr>
            <w:tcW w:w="1950" w:type="dxa"/>
          </w:tcPr>
          <w:p w:rsidR="00EE3495" w:rsidRPr="00C34AE0" w:rsidRDefault="00EE3495" w:rsidP="001C66B9">
            <w:pPr>
              <w:jc w:val="center"/>
              <w:rPr>
                <w:rFonts w:ascii="Times New Roman" w:eastAsia="Times New Roman" w:hAnsi="Times New Roman" w:cs="Times New Roman"/>
                <w:b/>
                <w:bCs/>
                <w:sz w:val="24"/>
                <w:szCs w:val="26"/>
                <w:lang w:val="uk-UA"/>
              </w:rPr>
            </w:pPr>
          </w:p>
        </w:tc>
      </w:tr>
      <w:tr w:rsidR="00EE3495" w:rsidTr="005C7AC9">
        <w:tc>
          <w:tcPr>
            <w:tcW w:w="543" w:type="dxa"/>
            <w:vMerge/>
          </w:tcPr>
          <w:p w:rsidR="00EE3495" w:rsidRPr="00C34AE0" w:rsidRDefault="00EE3495" w:rsidP="005C7AC9">
            <w:pPr>
              <w:jc w:val="center"/>
              <w:rPr>
                <w:rFonts w:ascii="Times New Roman" w:eastAsia="Times New Roman" w:hAnsi="Times New Roman" w:cs="Times New Roman"/>
                <w:b/>
                <w:bCs/>
                <w:sz w:val="24"/>
                <w:szCs w:val="26"/>
                <w:lang w:val="uk-UA"/>
              </w:rPr>
            </w:pPr>
          </w:p>
        </w:tc>
        <w:tc>
          <w:tcPr>
            <w:tcW w:w="7078" w:type="dxa"/>
          </w:tcPr>
          <w:p w:rsidR="00EE3495" w:rsidRPr="00C34AE0" w:rsidRDefault="00EE3495" w:rsidP="00C669A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до трьох років</w:t>
            </w:r>
          </w:p>
        </w:tc>
        <w:tc>
          <w:tcPr>
            <w:tcW w:w="1950" w:type="dxa"/>
          </w:tcPr>
          <w:p w:rsidR="00EE3495" w:rsidRPr="00C34AE0" w:rsidRDefault="00EE3495" w:rsidP="00EE3495">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5</w:t>
            </w:r>
          </w:p>
        </w:tc>
      </w:tr>
      <w:tr w:rsidR="00EE3495" w:rsidTr="005C7AC9">
        <w:tc>
          <w:tcPr>
            <w:tcW w:w="543" w:type="dxa"/>
            <w:vMerge/>
          </w:tcPr>
          <w:p w:rsidR="00EE3495" w:rsidRPr="00C34AE0" w:rsidRDefault="00EE3495" w:rsidP="005C7AC9">
            <w:pPr>
              <w:jc w:val="center"/>
              <w:rPr>
                <w:rFonts w:ascii="Times New Roman" w:eastAsia="Times New Roman" w:hAnsi="Times New Roman" w:cs="Times New Roman"/>
                <w:b/>
                <w:bCs/>
                <w:sz w:val="24"/>
                <w:szCs w:val="26"/>
                <w:lang w:val="uk-UA"/>
              </w:rPr>
            </w:pPr>
          </w:p>
        </w:tc>
        <w:tc>
          <w:tcPr>
            <w:tcW w:w="7078" w:type="dxa"/>
          </w:tcPr>
          <w:p w:rsidR="00EE3495" w:rsidRPr="00C34AE0" w:rsidRDefault="00EE3495" w:rsidP="00C669A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більше трьох років</w:t>
            </w:r>
          </w:p>
        </w:tc>
        <w:tc>
          <w:tcPr>
            <w:tcW w:w="1950" w:type="dxa"/>
          </w:tcPr>
          <w:p w:rsidR="00EE3495" w:rsidRPr="00C34AE0" w:rsidRDefault="00EE3495" w:rsidP="00EE3495">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10</w:t>
            </w:r>
          </w:p>
        </w:tc>
      </w:tr>
      <w:tr w:rsidR="00C34AE0" w:rsidTr="005C7AC9">
        <w:tc>
          <w:tcPr>
            <w:tcW w:w="543" w:type="dxa"/>
            <w:vMerge w:val="restart"/>
          </w:tcPr>
          <w:p w:rsidR="00C34AE0" w:rsidRPr="00C34AE0" w:rsidRDefault="00C34AE0"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6</w:t>
            </w:r>
          </w:p>
        </w:tc>
        <w:tc>
          <w:tcPr>
            <w:tcW w:w="7078" w:type="dxa"/>
          </w:tcPr>
          <w:p w:rsidR="00C34AE0" w:rsidRPr="00C34AE0" w:rsidRDefault="00C34AE0" w:rsidP="00C34AE0">
            <w:pPr>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Скарги на перевізника від споживачів та замовників послуг, які визнані обґрунтованими впродовж попереднього року</w:t>
            </w:r>
          </w:p>
        </w:tc>
        <w:tc>
          <w:tcPr>
            <w:tcW w:w="1950" w:type="dxa"/>
          </w:tcPr>
          <w:p w:rsidR="00C34AE0" w:rsidRPr="00C34AE0" w:rsidRDefault="00C34AE0" w:rsidP="00C669A0">
            <w:pPr>
              <w:jc w:val="both"/>
              <w:rPr>
                <w:rFonts w:ascii="Times New Roman" w:eastAsia="Times New Roman" w:hAnsi="Times New Roman" w:cs="Times New Roman"/>
                <w:b/>
                <w:bCs/>
                <w:sz w:val="24"/>
                <w:szCs w:val="26"/>
                <w:lang w:val="uk-UA"/>
              </w:rPr>
            </w:pPr>
          </w:p>
        </w:tc>
      </w:tr>
      <w:tr w:rsidR="00C34AE0" w:rsidTr="005C7AC9">
        <w:tc>
          <w:tcPr>
            <w:tcW w:w="543" w:type="dxa"/>
            <w:vMerge/>
          </w:tcPr>
          <w:p w:rsidR="00C34AE0" w:rsidRPr="00C34AE0" w:rsidRDefault="00C34AE0" w:rsidP="005C7AC9">
            <w:pPr>
              <w:jc w:val="center"/>
              <w:rPr>
                <w:rFonts w:ascii="Times New Roman" w:eastAsia="Times New Roman" w:hAnsi="Times New Roman" w:cs="Times New Roman"/>
                <w:b/>
                <w:bCs/>
                <w:sz w:val="24"/>
                <w:szCs w:val="26"/>
                <w:lang w:val="uk-UA"/>
              </w:rPr>
            </w:pPr>
          </w:p>
        </w:tc>
        <w:tc>
          <w:tcPr>
            <w:tcW w:w="7078" w:type="dxa"/>
          </w:tcPr>
          <w:p w:rsidR="00C34AE0" w:rsidRPr="00C34AE0" w:rsidRDefault="00C34AE0" w:rsidP="00C669A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 xml:space="preserve">Більше 10 </w:t>
            </w:r>
          </w:p>
        </w:tc>
        <w:tc>
          <w:tcPr>
            <w:tcW w:w="1950" w:type="dxa"/>
          </w:tcPr>
          <w:p w:rsidR="00C34AE0" w:rsidRPr="00C34AE0" w:rsidRDefault="004D6CBF" w:rsidP="00C34AE0">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w:t>
            </w:r>
          </w:p>
        </w:tc>
      </w:tr>
      <w:tr w:rsidR="00C34AE0" w:rsidTr="005C7AC9">
        <w:tc>
          <w:tcPr>
            <w:tcW w:w="543" w:type="dxa"/>
            <w:vMerge/>
          </w:tcPr>
          <w:p w:rsidR="00C34AE0" w:rsidRPr="00C34AE0" w:rsidRDefault="00C34AE0" w:rsidP="005C7AC9">
            <w:pPr>
              <w:jc w:val="center"/>
              <w:rPr>
                <w:rFonts w:ascii="Times New Roman" w:eastAsia="Times New Roman" w:hAnsi="Times New Roman" w:cs="Times New Roman"/>
                <w:b/>
                <w:bCs/>
                <w:sz w:val="24"/>
                <w:szCs w:val="26"/>
                <w:lang w:val="uk-UA"/>
              </w:rPr>
            </w:pPr>
          </w:p>
        </w:tc>
        <w:tc>
          <w:tcPr>
            <w:tcW w:w="7078" w:type="dxa"/>
          </w:tcPr>
          <w:p w:rsidR="00C34AE0" w:rsidRPr="00C34AE0" w:rsidRDefault="00C34AE0" w:rsidP="00C669A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Менше 10</w:t>
            </w:r>
          </w:p>
        </w:tc>
        <w:tc>
          <w:tcPr>
            <w:tcW w:w="1950" w:type="dxa"/>
          </w:tcPr>
          <w:p w:rsidR="00C34AE0" w:rsidRPr="00C34AE0" w:rsidRDefault="00C34AE0" w:rsidP="00C34AE0">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5</w:t>
            </w:r>
          </w:p>
        </w:tc>
      </w:tr>
      <w:tr w:rsidR="004D6CBF" w:rsidRPr="00192F00" w:rsidTr="005C7AC9">
        <w:tc>
          <w:tcPr>
            <w:tcW w:w="543" w:type="dxa"/>
            <w:vMerge w:val="restart"/>
          </w:tcPr>
          <w:p w:rsidR="004D6CBF" w:rsidRPr="00C34AE0" w:rsidRDefault="004D6CBF"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7</w:t>
            </w:r>
          </w:p>
        </w:tc>
        <w:tc>
          <w:tcPr>
            <w:tcW w:w="7078" w:type="dxa"/>
          </w:tcPr>
          <w:p w:rsidR="004D6CBF" w:rsidRPr="00C34AE0" w:rsidRDefault="004D6CBF" w:rsidP="00C34AE0">
            <w:pPr>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 xml:space="preserve">Наявність у працівників відповідної кваліфікації та досвіду (з урахуванням пропозицій щодо залучення співвиконавців) </w:t>
            </w:r>
            <w:r w:rsidRPr="00C34AE0">
              <w:rPr>
                <w:rFonts w:ascii="Times New Roman" w:eastAsia="Times New Roman" w:hAnsi="Times New Roman" w:cs="Times New Roman"/>
                <w:bCs/>
                <w:sz w:val="24"/>
                <w:szCs w:val="26"/>
                <w:lang w:val="uk-UA"/>
              </w:rPr>
              <w:t>(досвід роботи та кваліфікація у сфері збирання та перевезення побутових відходів, досвід керування спеціальним транспортним засобом)</w:t>
            </w:r>
          </w:p>
        </w:tc>
        <w:tc>
          <w:tcPr>
            <w:tcW w:w="1950" w:type="dxa"/>
          </w:tcPr>
          <w:p w:rsidR="004D6CBF" w:rsidRPr="00C34AE0" w:rsidRDefault="004D6CBF" w:rsidP="00C669A0">
            <w:pPr>
              <w:jc w:val="both"/>
              <w:rPr>
                <w:rFonts w:ascii="Times New Roman" w:eastAsia="Times New Roman" w:hAnsi="Times New Roman" w:cs="Times New Roman"/>
                <w:b/>
                <w:bCs/>
                <w:sz w:val="24"/>
                <w:szCs w:val="26"/>
                <w:lang w:val="uk-UA"/>
              </w:rPr>
            </w:pPr>
          </w:p>
        </w:tc>
      </w:tr>
      <w:tr w:rsidR="004D6CBF" w:rsidTr="005C7AC9">
        <w:tc>
          <w:tcPr>
            <w:tcW w:w="543" w:type="dxa"/>
            <w:vMerge/>
          </w:tcPr>
          <w:p w:rsidR="004D6CBF" w:rsidRPr="00C34AE0" w:rsidRDefault="004D6CBF" w:rsidP="005C7AC9">
            <w:pPr>
              <w:jc w:val="center"/>
              <w:rPr>
                <w:rFonts w:ascii="Times New Roman" w:eastAsia="Times New Roman" w:hAnsi="Times New Roman" w:cs="Times New Roman"/>
                <w:b/>
                <w:bCs/>
                <w:sz w:val="24"/>
                <w:szCs w:val="26"/>
                <w:lang w:val="uk-UA"/>
              </w:rPr>
            </w:pPr>
          </w:p>
        </w:tc>
        <w:tc>
          <w:tcPr>
            <w:tcW w:w="7078" w:type="dxa"/>
          </w:tcPr>
          <w:p w:rsidR="004D6CBF" w:rsidRPr="00C34AE0" w:rsidRDefault="004D6CBF" w:rsidP="00C669A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Наявні</w:t>
            </w:r>
          </w:p>
        </w:tc>
        <w:tc>
          <w:tcPr>
            <w:tcW w:w="1950" w:type="dxa"/>
          </w:tcPr>
          <w:p w:rsidR="004D6CBF" w:rsidRPr="00C34AE0" w:rsidRDefault="004D6CBF" w:rsidP="00C34AE0">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5</w:t>
            </w:r>
          </w:p>
        </w:tc>
      </w:tr>
      <w:tr w:rsidR="004D6CBF" w:rsidTr="005C7AC9">
        <w:tc>
          <w:tcPr>
            <w:tcW w:w="543" w:type="dxa"/>
            <w:vMerge/>
          </w:tcPr>
          <w:p w:rsidR="004D6CBF" w:rsidRPr="00C34AE0" w:rsidRDefault="004D6CBF" w:rsidP="005C7AC9">
            <w:pPr>
              <w:jc w:val="center"/>
              <w:rPr>
                <w:rFonts w:ascii="Times New Roman" w:eastAsia="Times New Roman" w:hAnsi="Times New Roman" w:cs="Times New Roman"/>
                <w:b/>
                <w:bCs/>
                <w:sz w:val="24"/>
                <w:szCs w:val="26"/>
                <w:lang w:val="uk-UA"/>
              </w:rPr>
            </w:pPr>
          </w:p>
        </w:tc>
        <w:tc>
          <w:tcPr>
            <w:tcW w:w="7078" w:type="dxa"/>
          </w:tcPr>
          <w:p w:rsidR="004D6CBF" w:rsidRPr="00C34AE0" w:rsidRDefault="004D6CBF" w:rsidP="00C669A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Відсутні</w:t>
            </w:r>
          </w:p>
        </w:tc>
        <w:tc>
          <w:tcPr>
            <w:tcW w:w="1950" w:type="dxa"/>
          </w:tcPr>
          <w:p w:rsidR="004D6CBF" w:rsidRPr="00C34AE0" w:rsidRDefault="004D6CBF" w:rsidP="00C34AE0">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0</w:t>
            </w:r>
          </w:p>
        </w:tc>
      </w:tr>
      <w:tr w:rsidR="004D6CBF" w:rsidTr="005C7AC9">
        <w:tc>
          <w:tcPr>
            <w:tcW w:w="543" w:type="dxa"/>
            <w:vMerge w:val="restart"/>
          </w:tcPr>
          <w:p w:rsidR="004D6CBF" w:rsidRPr="00C34AE0" w:rsidRDefault="004D6CBF"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8</w:t>
            </w:r>
          </w:p>
        </w:tc>
        <w:tc>
          <w:tcPr>
            <w:tcW w:w="7078" w:type="dxa"/>
          </w:tcPr>
          <w:p w:rsidR="004D6CBF" w:rsidRPr="00C34AE0" w:rsidRDefault="004D6CBF" w:rsidP="00C669A0">
            <w:pPr>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Юридична адреса та місце сплати податків та зборів</w:t>
            </w:r>
          </w:p>
        </w:tc>
        <w:tc>
          <w:tcPr>
            <w:tcW w:w="1950" w:type="dxa"/>
          </w:tcPr>
          <w:p w:rsidR="004D6CBF" w:rsidRPr="00C34AE0" w:rsidRDefault="004D6CBF" w:rsidP="00C34AE0">
            <w:pPr>
              <w:jc w:val="center"/>
              <w:rPr>
                <w:rFonts w:ascii="Times New Roman" w:eastAsia="Times New Roman" w:hAnsi="Times New Roman" w:cs="Times New Roman"/>
                <w:b/>
                <w:bCs/>
                <w:sz w:val="24"/>
                <w:szCs w:val="26"/>
                <w:lang w:val="uk-UA"/>
              </w:rPr>
            </w:pPr>
          </w:p>
        </w:tc>
      </w:tr>
      <w:tr w:rsidR="004D6CBF" w:rsidTr="005C7AC9">
        <w:tc>
          <w:tcPr>
            <w:tcW w:w="543" w:type="dxa"/>
            <w:vMerge/>
          </w:tcPr>
          <w:p w:rsidR="004D6CBF" w:rsidRPr="00C34AE0" w:rsidRDefault="004D6CBF" w:rsidP="005C7AC9">
            <w:pPr>
              <w:jc w:val="center"/>
              <w:rPr>
                <w:rFonts w:ascii="Times New Roman" w:eastAsia="Times New Roman" w:hAnsi="Times New Roman" w:cs="Times New Roman"/>
                <w:b/>
                <w:bCs/>
                <w:sz w:val="24"/>
                <w:szCs w:val="26"/>
                <w:lang w:val="uk-UA"/>
              </w:rPr>
            </w:pPr>
          </w:p>
        </w:tc>
        <w:tc>
          <w:tcPr>
            <w:tcW w:w="7078" w:type="dxa"/>
          </w:tcPr>
          <w:p w:rsidR="004D6CBF" w:rsidRPr="00C34AE0" w:rsidRDefault="004D6CBF" w:rsidP="00C34AE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Учасник сплачує всі податки до бюджету Мішково-Погорілівської сільської ради</w:t>
            </w:r>
          </w:p>
        </w:tc>
        <w:tc>
          <w:tcPr>
            <w:tcW w:w="1950" w:type="dxa"/>
          </w:tcPr>
          <w:p w:rsidR="004D6CBF" w:rsidRPr="00C34AE0" w:rsidRDefault="004D6CBF" w:rsidP="00C34AE0">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10</w:t>
            </w:r>
          </w:p>
        </w:tc>
      </w:tr>
      <w:tr w:rsidR="004D6CBF" w:rsidTr="005C7AC9">
        <w:tc>
          <w:tcPr>
            <w:tcW w:w="543" w:type="dxa"/>
            <w:vMerge/>
          </w:tcPr>
          <w:p w:rsidR="004D6CBF" w:rsidRPr="00C34AE0" w:rsidRDefault="004D6CBF" w:rsidP="005C7AC9">
            <w:pPr>
              <w:jc w:val="center"/>
              <w:rPr>
                <w:rFonts w:ascii="Times New Roman" w:eastAsia="Times New Roman" w:hAnsi="Times New Roman" w:cs="Times New Roman"/>
                <w:b/>
                <w:bCs/>
                <w:sz w:val="24"/>
                <w:szCs w:val="26"/>
                <w:lang w:val="uk-UA"/>
              </w:rPr>
            </w:pPr>
          </w:p>
        </w:tc>
        <w:tc>
          <w:tcPr>
            <w:tcW w:w="7078" w:type="dxa"/>
          </w:tcPr>
          <w:p w:rsidR="004D6CBF" w:rsidRPr="00C34AE0" w:rsidRDefault="004D6CBF" w:rsidP="004D6CBF">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 xml:space="preserve">Учасник </w:t>
            </w:r>
            <w:r>
              <w:rPr>
                <w:rFonts w:ascii="Times New Roman" w:eastAsia="Times New Roman" w:hAnsi="Times New Roman" w:cs="Times New Roman"/>
                <w:bCs/>
                <w:sz w:val="24"/>
                <w:szCs w:val="26"/>
                <w:lang w:val="uk-UA"/>
              </w:rPr>
              <w:t xml:space="preserve">оформлює </w:t>
            </w:r>
            <w:r w:rsidRPr="00C34AE0">
              <w:rPr>
                <w:rFonts w:ascii="Times New Roman" w:eastAsia="Times New Roman" w:hAnsi="Times New Roman" w:cs="Times New Roman"/>
                <w:bCs/>
                <w:sz w:val="24"/>
                <w:szCs w:val="26"/>
                <w:lang w:val="uk-UA"/>
              </w:rPr>
              <w:t xml:space="preserve">трудові </w:t>
            </w:r>
            <w:r>
              <w:rPr>
                <w:rFonts w:ascii="Times New Roman" w:eastAsia="Times New Roman" w:hAnsi="Times New Roman" w:cs="Times New Roman"/>
                <w:bCs/>
                <w:sz w:val="24"/>
                <w:szCs w:val="26"/>
                <w:lang w:val="uk-UA"/>
              </w:rPr>
              <w:t>відносини з місцевими працівниками і сплачує податок на доходи фізичних осіб у бюджет Мішково-Погорілівської сільської ради</w:t>
            </w:r>
          </w:p>
        </w:tc>
        <w:tc>
          <w:tcPr>
            <w:tcW w:w="1950" w:type="dxa"/>
          </w:tcPr>
          <w:p w:rsidR="004D6CBF" w:rsidRPr="00C34AE0" w:rsidRDefault="004D6CBF" w:rsidP="00C34AE0">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5</w:t>
            </w:r>
          </w:p>
        </w:tc>
      </w:tr>
      <w:tr w:rsidR="004D6CBF" w:rsidTr="005C7AC9">
        <w:tc>
          <w:tcPr>
            <w:tcW w:w="543" w:type="dxa"/>
            <w:vMerge/>
          </w:tcPr>
          <w:p w:rsidR="004D6CBF" w:rsidRPr="00C34AE0" w:rsidRDefault="004D6CBF" w:rsidP="005C7AC9">
            <w:pPr>
              <w:jc w:val="center"/>
              <w:rPr>
                <w:rFonts w:ascii="Times New Roman" w:eastAsia="Times New Roman" w:hAnsi="Times New Roman" w:cs="Times New Roman"/>
                <w:b/>
                <w:bCs/>
                <w:sz w:val="24"/>
                <w:szCs w:val="26"/>
                <w:lang w:val="uk-UA"/>
              </w:rPr>
            </w:pPr>
          </w:p>
        </w:tc>
        <w:tc>
          <w:tcPr>
            <w:tcW w:w="7078" w:type="dxa"/>
          </w:tcPr>
          <w:p w:rsidR="004D6CBF" w:rsidRPr="00C34AE0" w:rsidRDefault="004D6CBF" w:rsidP="004D6CBF">
            <w:pPr>
              <w:jc w:val="both"/>
              <w:rPr>
                <w:rFonts w:ascii="Times New Roman" w:eastAsia="Times New Roman" w:hAnsi="Times New Roman" w:cs="Times New Roman"/>
                <w:bCs/>
                <w:sz w:val="24"/>
                <w:szCs w:val="26"/>
                <w:lang w:val="uk-UA"/>
              </w:rPr>
            </w:pPr>
            <w:r>
              <w:rPr>
                <w:rFonts w:ascii="Times New Roman" w:eastAsia="Times New Roman" w:hAnsi="Times New Roman" w:cs="Times New Roman"/>
                <w:bCs/>
                <w:sz w:val="24"/>
                <w:szCs w:val="26"/>
                <w:lang w:val="uk-UA"/>
              </w:rPr>
              <w:t>Учасник сплачує всі податки за місцем реєстрації, яке знаходиться за межами Мішково-Погорілівської сільської ради</w:t>
            </w:r>
          </w:p>
        </w:tc>
        <w:tc>
          <w:tcPr>
            <w:tcW w:w="1950" w:type="dxa"/>
          </w:tcPr>
          <w:p w:rsidR="004D6CBF" w:rsidRDefault="004D6CBF" w:rsidP="00C34AE0">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w:t>
            </w:r>
          </w:p>
        </w:tc>
      </w:tr>
      <w:tr w:rsidR="004D6CBF" w:rsidTr="005C7AC9">
        <w:tc>
          <w:tcPr>
            <w:tcW w:w="543" w:type="dxa"/>
            <w:vMerge w:val="restart"/>
          </w:tcPr>
          <w:p w:rsidR="004D6CBF" w:rsidRPr="00C34AE0" w:rsidRDefault="004D6CBF"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9</w:t>
            </w:r>
          </w:p>
        </w:tc>
        <w:tc>
          <w:tcPr>
            <w:tcW w:w="7078" w:type="dxa"/>
          </w:tcPr>
          <w:p w:rsidR="004D6CBF" w:rsidRPr="00C34AE0" w:rsidRDefault="004D6CBF" w:rsidP="00C669A0">
            <w:pPr>
              <w:jc w:val="both"/>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Вартість послуг</w:t>
            </w:r>
          </w:p>
        </w:tc>
        <w:tc>
          <w:tcPr>
            <w:tcW w:w="1950" w:type="dxa"/>
          </w:tcPr>
          <w:p w:rsidR="004D6CBF" w:rsidRPr="00C34AE0" w:rsidRDefault="004D6CBF" w:rsidP="00C669A0">
            <w:pPr>
              <w:jc w:val="both"/>
              <w:rPr>
                <w:rFonts w:ascii="Times New Roman" w:eastAsia="Times New Roman" w:hAnsi="Times New Roman" w:cs="Times New Roman"/>
                <w:b/>
                <w:bCs/>
                <w:sz w:val="24"/>
                <w:szCs w:val="26"/>
                <w:lang w:val="uk-UA"/>
              </w:rPr>
            </w:pPr>
          </w:p>
        </w:tc>
      </w:tr>
      <w:tr w:rsidR="004D6CBF" w:rsidTr="005C7AC9">
        <w:tc>
          <w:tcPr>
            <w:tcW w:w="543" w:type="dxa"/>
            <w:vMerge/>
          </w:tcPr>
          <w:p w:rsidR="004D6CBF" w:rsidRPr="00C34AE0" w:rsidRDefault="004D6CBF" w:rsidP="005C7AC9">
            <w:pPr>
              <w:jc w:val="center"/>
              <w:rPr>
                <w:rFonts w:ascii="Times New Roman" w:eastAsia="Times New Roman" w:hAnsi="Times New Roman" w:cs="Times New Roman"/>
                <w:b/>
                <w:bCs/>
                <w:sz w:val="24"/>
                <w:szCs w:val="26"/>
                <w:lang w:val="uk-UA"/>
              </w:rPr>
            </w:pPr>
          </w:p>
        </w:tc>
        <w:tc>
          <w:tcPr>
            <w:tcW w:w="7078" w:type="dxa"/>
          </w:tcPr>
          <w:p w:rsidR="004D6CBF" w:rsidRPr="00C34AE0" w:rsidRDefault="004D6CBF" w:rsidP="00C34AE0">
            <w:pPr>
              <w:jc w:val="both"/>
              <w:rPr>
                <w:rFonts w:ascii="Times New Roman" w:eastAsia="Times New Roman" w:hAnsi="Times New Roman" w:cs="Times New Roman"/>
                <w:bCs/>
                <w:sz w:val="24"/>
                <w:szCs w:val="26"/>
                <w:lang w:val="uk-UA"/>
              </w:rPr>
            </w:pPr>
            <w:r w:rsidRPr="00C34AE0">
              <w:rPr>
                <w:rFonts w:ascii="Times New Roman" w:eastAsia="Times New Roman" w:hAnsi="Times New Roman" w:cs="Times New Roman"/>
                <w:bCs/>
                <w:sz w:val="24"/>
                <w:szCs w:val="26"/>
                <w:lang w:val="uk-UA"/>
              </w:rPr>
              <w:t>Перевага надається учаснику з найнижчою сумарною вартістю послуг зі збирання та вивезення побутових відходів за 1 м</w:t>
            </w:r>
            <w:r w:rsidRPr="00C34AE0">
              <w:rPr>
                <w:rFonts w:ascii="Times New Roman" w:eastAsia="Times New Roman" w:hAnsi="Times New Roman" w:cs="Times New Roman"/>
                <w:bCs/>
                <w:sz w:val="24"/>
                <w:szCs w:val="26"/>
                <w:vertAlign w:val="superscript"/>
                <w:lang w:val="uk-UA"/>
              </w:rPr>
              <w:t>3</w:t>
            </w:r>
          </w:p>
        </w:tc>
        <w:tc>
          <w:tcPr>
            <w:tcW w:w="1950" w:type="dxa"/>
          </w:tcPr>
          <w:p w:rsidR="004D6CBF" w:rsidRPr="00C34AE0" w:rsidRDefault="004D6CBF" w:rsidP="00C34AE0">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20</w:t>
            </w:r>
          </w:p>
        </w:tc>
      </w:tr>
      <w:tr w:rsidR="00C34AE0" w:rsidTr="005C7AC9">
        <w:tc>
          <w:tcPr>
            <w:tcW w:w="543" w:type="dxa"/>
          </w:tcPr>
          <w:p w:rsidR="00C34AE0" w:rsidRPr="00C34AE0" w:rsidRDefault="00C34AE0"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10</w:t>
            </w:r>
          </w:p>
        </w:tc>
        <w:tc>
          <w:tcPr>
            <w:tcW w:w="7078" w:type="dxa"/>
          </w:tcPr>
          <w:p w:rsidR="00C34AE0" w:rsidRPr="00C34AE0" w:rsidRDefault="00C34AE0" w:rsidP="00C669A0">
            <w:pPr>
              <w:jc w:val="both"/>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Максимальна кількість балів, яку може набрати Учасник конкурсу</w:t>
            </w:r>
          </w:p>
        </w:tc>
        <w:tc>
          <w:tcPr>
            <w:tcW w:w="1950" w:type="dxa"/>
          </w:tcPr>
          <w:p w:rsidR="00C34AE0" w:rsidRPr="00C34AE0" w:rsidRDefault="00C34AE0" w:rsidP="00C34AE0">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100</w:t>
            </w:r>
          </w:p>
        </w:tc>
      </w:tr>
    </w:tbl>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34AE0"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C34AE0">
        <w:rPr>
          <w:rFonts w:ascii="Times New Roman" w:eastAsia="Times New Roman" w:hAnsi="Times New Roman" w:cs="Times New Roman"/>
          <w:bCs/>
          <w:sz w:val="26"/>
          <w:szCs w:val="26"/>
          <w:lang w:val="uk-UA"/>
        </w:rPr>
        <w:t>11.2. У випадку однакового значення критеріїв відповідності переможець визначається шляхом голосування членів конкурсної комісії простою більшістю голосів за участю в голосуванні не менше половини її складу. Якщо результати голосування розділилися порівну, вирішальний голос має Голова комісії.</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12.Надання роз’яснень щодо конкурсної документації:</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12.1.Учасник має право не пізніше ніж за сім календарних днів до кінцевого терміну подання конкурсних пропозицій звернутися до організатора конкурсу за його адресою, що зазначена в Оголошенні про конкурс, за роз’ясненнями щодо змісту конкурсної документації. Організатор конкурсу протягом трьох робочих днів з моменту отримання звернення про роз’яснення до закінчення строку подання конкурсних пропозицій повинен надати відповідь на запит учасника.</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 xml:space="preserve">12.2. У разі надходження двох і більше звернень про надання роз’яснень щодо змісту конкурсної документації організатор конкурсу проводить збори його учасників з метою роз’яснення будь-яких запитів учасників конкурсу. Про місце, дату та час проведення зборів організатор конкурсу повідомляє учасників протягом трьох робочих днів. При проведенні організатором конкурсу зборів його учасників з метою надання роз’яснень щодо змісту конкурсної документації ведеться </w:t>
      </w:r>
      <w:r w:rsidRPr="00A11084">
        <w:rPr>
          <w:rFonts w:ascii="Times New Roman" w:eastAsia="Times New Roman" w:hAnsi="Times New Roman" w:cs="Times New Roman"/>
          <w:bCs/>
          <w:sz w:val="26"/>
          <w:szCs w:val="26"/>
          <w:lang w:val="uk-UA"/>
        </w:rPr>
        <w:lastRenderedPageBreak/>
        <w:t>протокол, який надсилається або надається усім учасникам зборів в день їх проведення.</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13.Внесення змін до конкурсної документації:</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13.1.Організатор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13.2.У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менше ніж на сім календарних днів, про що повідомляються учасники.</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14.Місце, способи та кінцевий термін подання конкурсних пропозицій:</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 xml:space="preserve">14.1.Місце: </w:t>
      </w:r>
      <w:r w:rsidR="00A11084" w:rsidRPr="00A11084">
        <w:rPr>
          <w:rFonts w:ascii="Times New Roman" w:eastAsia="Times New Roman" w:hAnsi="Times New Roman" w:cs="Times New Roman"/>
          <w:bCs/>
          <w:sz w:val="26"/>
          <w:szCs w:val="26"/>
          <w:lang w:val="uk-UA"/>
        </w:rPr>
        <w:t>57214</w:t>
      </w:r>
      <w:r w:rsidRPr="00A11084">
        <w:rPr>
          <w:rFonts w:ascii="Times New Roman" w:eastAsia="Times New Roman" w:hAnsi="Times New Roman" w:cs="Times New Roman"/>
          <w:bCs/>
          <w:sz w:val="26"/>
          <w:szCs w:val="26"/>
          <w:lang w:val="uk-UA"/>
        </w:rPr>
        <w:t xml:space="preserve">, </w:t>
      </w:r>
      <w:r w:rsidR="00A11084" w:rsidRPr="00A11084">
        <w:rPr>
          <w:rFonts w:ascii="Times New Roman" w:eastAsia="Times New Roman" w:hAnsi="Times New Roman" w:cs="Times New Roman"/>
          <w:bCs/>
          <w:sz w:val="26"/>
          <w:szCs w:val="26"/>
          <w:lang w:val="uk-UA"/>
        </w:rPr>
        <w:t xml:space="preserve">Миколаївська </w:t>
      </w:r>
      <w:r w:rsidRPr="00A11084">
        <w:rPr>
          <w:rFonts w:ascii="Times New Roman" w:eastAsia="Times New Roman" w:hAnsi="Times New Roman" w:cs="Times New Roman"/>
          <w:bCs/>
          <w:sz w:val="26"/>
          <w:szCs w:val="26"/>
          <w:lang w:val="uk-UA"/>
        </w:rPr>
        <w:t xml:space="preserve">обл., </w:t>
      </w:r>
      <w:r w:rsidR="00A11084" w:rsidRPr="00A11084">
        <w:rPr>
          <w:rFonts w:ascii="Times New Roman" w:eastAsia="Times New Roman" w:hAnsi="Times New Roman" w:cs="Times New Roman"/>
          <w:bCs/>
          <w:sz w:val="26"/>
          <w:szCs w:val="26"/>
          <w:lang w:val="uk-UA"/>
        </w:rPr>
        <w:t xml:space="preserve">Миколаївський </w:t>
      </w:r>
      <w:r w:rsidRPr="00A11084">
        <w:rPr>
          <w:rFonts w:ascii="Times New Roman" w:eastAsia="Times New Roman" w:hAnsi="Times New Roman" w:cs="Times New Roman"/>
          <w:bCs/>
          <w:sz w:val="26"/>
          <w:szCs w:val="26"/>
          <w:lang w:val="uk-UA"/>
        </w:rPr>
        <w:t xml:space="preserve">р-н, </w:t>
      </w:r>
      <w:r w:rsidR="00A11084" w:rsidRPr="00A11084">
        <w:rPr>
          <w:rFonts w:ascii="Times New Roman" w:eastAsia="Times New Roman" w:hAnsi="Times New Roman" w:cs="Times New Roman"/>
          <w:bCs/>
          <w:sz w:val="26"/>
          <w:szCs w:val="26"/>
          <w:lang w:val="uk-UA"/>
        </w:rPr>
        <w:t>с. Мішково-Погорілове</w:t>
      </w:r>
      <w:r w:rsidRPr="00A11084">
        <w:rPr>
          <w:rFonts w:ascii="Times New Roman" w:eastAsia="Times New Roman" w:hAnsi="Times New Roman" w:cs="Times New Roman"/>
          <w:bCs/>
          <w:sz w:val="26"/>
          <w:szCs w:val="26"/>
          <w:lang w:val="uk-UA"/>
        </w:rPr>
        <w:t xml:space="preserve">, вул. </w:t>
      </w:r>
      <w:r w:rsidR="00A11084" w:rsidRPr="00A11084">
        <w:rPr>
          <w:rFonts w:ascii="Times New Roman" w:eastAsia="Times New Roman" w:hAnsi="Times New Roman" w:cs="Times New Roman"/>
          <w:bCs/>
          <w:sz w:val="26"/>
          <w:szCs w:val="26"/>
          <w:lang w:val="uk-UA"/>
        </w:rPr>
        <w:t>Миру</w:t>
      </w:r>
      <w:r w:rsidRPr="00A11084">
        <w:rPr>
          <w:rFonts w:ascii="Times New Roman" w:eastAsia="Times New Roman" w:hAnsi="Times New Roman" w:cs="Times New Roman"/>
          <w:bCs/>
          <w:sz w:val="26"/>
          <w:szCs w:val="26"/>
          <w:lang w:val="uk-UA"/>
        </w:rPr>
        <w:t xml:space="preserve">, </w:t>
      </w:r>
      <w:r w:rsidR="00A11084" w:rsidRPr="00A11084">
        <w:rPr>
          <w:rFonts w:ascii="Times New Roman" w:eastAsia="Times New Roman" w:hAnsi="Times New Roman" w:cs="Times New Roman"/>
          <w:bCs/>
          <w:sz w:val="26"/>
          <w:szCs w:val="26"/>
          <w:lang w:val="uk-UA"/>
        </w:rPr>
        <w:t>38</w:t>
      </w:r>
      <w:r w:rsidRPr="00A11084">
        <w:rPr>
          <w:rFonts w:ascii="Times New Roman" w:eastAsia="Times New Roman" w:hAnsi="Times New Roman" w:cs="Times New Roman"/>
          <w:bCs/>
          <w:sz w:val="26"/>
          <w:szCs w:val="26"/>
          <w:lang w:val="uk-UA"/>
        </w:rPr>
        <w:t>.</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14.2.Спосіб: особисто або поштою.</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 xml:space="preserve">14.3.Кінцевий строк: </w:t>
      </w:r>
      <w:r w:rsidR="00A11084">
        <w:rPr>
          <w:rFonts w:ascii="Times New Roman" w:eastAsia="Times New Roman" w:hAnsi="Times New Roman" w:cs="Times New Roman"/>
          <w:bCs/>
          <w:sz w:val="26"/>
          <w:szCs w:val="26"/>
          <w:lang w:val="uk-UA"/>
        </w:rPr>
        <w:t>29.06.2021</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14.4.Конверти з конкурсними пропозиціями, що надійшли після закінчення строку їх подання, не розкриваються і повертаються учасникам конкурсу.</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14.5.Конкурсні пропозиції реєструються конкурсною комісією в журналі обліку. На прохання учасника конкурсу конкурсна комісія підтверджує надходження його конкурсної пропозиції із зазначенням дати та часу.</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14.6.Організатор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яким надіслана конкурсна документація.</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14.7.Учасник конкурсу має право відкликати власну конкурсну пропозицію або внести до неї зміни до закінчення строку подання пропозицій.</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14.8.Повідомлення Учасника про зміни або анулювання пропозиції готується,</w:t>
      </w:r>
      <w:r w:rsidR="00A11084" w:rsidRPr="00A11084">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запечатується, маркується та відправляється у зовнішніх та внутрішніх конвертах, додатково позначених "Зміни" або «Анулювання» відповідно. Повідомлення про анулювання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15. Місце, день та час розкриття конкурсних пропозицій:</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A11084">
        <w:rPr>
          <w:rFonts w:ascii="Times New Roman" w:eastAsia="Times New Roman" w:hAnsi="Times New Roman" w:cs="Times New Roman"/>
          <w:bCs/>
          <w:sz w:val="26"/>
          <w:szCs w:val="26"/>
          <w:lang w:val="uk-UA"/>
        </w:rPr>
        <w:t>15.1.Місце:</w:t>
      </w:r>
      <w:r w:rsidRPr="00C669A0">
        <w:rPr>
          <w:rFonts w:ascii="Times New Roman" w:eastAsia="Times New Roman" w:hAnsi="Times New Roman" w:cs="Times New Roman"/>
          <w:b/>
          <w:bCs/>
          <w:sz w:val="26"/>
          <w:szCs w:val="26"/>
          <w:lang w:val="uk-UA"/>
        </w:rPr>
        <w:t xml:space="preserve"> </w:t>
      </w:r>
      <w:r w:rsidR="00A11084" w:rsidRPr="00A11084">
        <w:rPr>
          <w:rFonts w:ascii="Times New Roman" w:eastAsia="Times New Roman" w:hAnsi="Times New Roman" w:cs="Times New Roman"/>
          <w:bCs/>
          <w:sz w:val="26"/>
          <w:szCs w:val="26"/>
          <w:lang w:val="uk-UA"/>
        </w:rPr>
        <w:t>57214, Миколаївська обл., Миколаївський р-н, с. Мішково-Погорілове, вул. Миру, 38</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15.2.</w:t>
      </w:r>
      <w:r w:rsidR="00A11084" w:rsidRPr="00A11084">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 xml:space="preserve">Дата: </w:t>
      </w:r>
      <w:r w:rsidR="00A11084" w:rsidRPr="00A11084">
        <w:rPr>
          <w:rFonts w:ascii="Times New Roman" w:eastAsia="Times New Roman" w:hAnsi="Times New Roman" w:cs="Times New Roman"/>
          <w:bCs/>
          <w:sz w:val="26"/>
          <w:szCs w:val="26"/>
          <w:lang w:val="uk-UA"/>
        </w:rPr>
        <w:t>3</w:t>
      </w:r>
      <w:r w:rsidRPr="00A11084">
        <w:rPr>
          <w:rFonts w:ascii="Times New Roman" w:eastAsia="Times New Roman" w:hAnsi="Times New Roman" w:cs="Times New Roman"/>
          <w:bCs/>
          <w:sz w:val="26"/>
          <w:szCs w:val="26"/>
          <w:lang w:val="uk-UA"/>
        </w:rPr>
        <w:t>0.0</w:t>
      </w:r>
      <w:r w:rsidR="00A11084" w:rsidRPr="00A11084">
        <w:rPr>
          <w:rFonts w:ascii="Times New Roman" w:eastAsia="Times New Roman" w:hAnsi="Times New Roman" w:cs="Times New Roman"/>
          <w:bCs/>
          <w:sz w:val="26"/>
          <w:szCs w:val="26"/>
          <w:lang w:val="uk-UA"/>
        </w:rPr>
        <w:t>6</w:t>
      </w:r>
      <w:r w:rsidRPr="00A11084">
        <w:rPr>
          <w:rFonts w:ascii="Times New Roman" w:eastAsia="Times New Roman" w:hAnsi="Times New Roman" w:cs="Times New Roman"/>
          <w:bCs/>
          <w:sz w:val="26"/>
          <w:szCs w:val="26"/>
          <w:lang w:val="uk-UA"/>
        </w:rPr>
        <w:t>.20</w:t>
      </w:r>
      <w:r w:rsidR="00A11084" w:rsidRPr="00A11084">
        <w:rPr>
          <w:rFonts w:ascii="Times New Roman" w:eastAsia="Times New Roman" w:hAnsi="Times New Roman" w:cs="Times New Roman"/>
          <w:bCs/>
          <w:sz w:val="26"/>
          <w:szCs w:val="26"/>
          <w:lang w:val="uk-UA"/>
        </w:rPr>
        <w:t>21</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 xml:space="preserve">15.3.Час: </w:t>
      </w:r>
      <w:r w:rsidR="00A11084">
        <w:rPr>
          <w:rFonts w:ascii="Times New Roman" w:eastAsia="Times New Roman" w:hAnsi="Times New Roman" w:cs="Times New Roman"/>
          <w:bCs/>
          <w:sz w:val="26"/>
          <w:szCs w:val="26"/>
          <w:lang w:val="uk-UA"/>
        </w:rPr>
        <w:t>09</w:t>
      </w:r>
      <w:r w:rsidRPr="00A11084">
        <w:rPr>
          <w:rFonts w:ascii="Times New Roman" w:eastAsia="Times New Roman" w:hAnsi="Times New Roman" w:cs="Times New Roman"/>
          <w:bCs/>
          <w:sz w:val="26"/>
          <w:szCs w:val="26"/>
          <w:lang w:val="uk-UA"/>
        </w:rPr>
        <w:t>-00</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15.4.Під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 xml:space="preserve">15.5.До участі у процедурі розкриття конкурсних пропозицій організатором конкурсу допускаються представники учасника конкурсу за умови, якщо учасником виступає юридична особа, яку представляє керівник, він повинен надати завірені копії документів, що підтверджують його повноваження, та мати при собі оригінал документа, що засвідчує його особу. У разі якщо учасника представляє інша особа, необхідно надати довіреність на представництво інтересів учасника, </w:t>
      </w:r>
      <w:r w:rsidRPr="00A11084">
        <w:rPr>
          <w:rFonts w:ascii="Times New Roman" w:eastAsia="Times New Roman" w:hAnsi="Times New Roman" w:cs="Times New Roman"/>
          <w:bCs/>
          <w:sz w:val="26"/>
          <w:szCs w:val="26"/>
          <w:lang w:val="uk-UA"/>
        </w:rPr>
        <w:lastRenderedPageBreak/>
        <w:t>підпис документів, оформлену згідно з вимогами чинного законодавства, копію документа, який підтверджує повноваження керівника, що підписує довіреність, а також мати при собі оригінал документа, що засвідчує його особу. Копії документів, які засвідчують особу представника учасника повинні бути надані у складі конкурсної пропозиції.</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15.6.</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Після відкриття конверта внесення змін до конкурсної пропозиції не дозволяється. У винятковому випадку на запит конкурсної комісії учасник може дати лише пояснення до змісту пропозиції, не змінюючи її суті.</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15.7.</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15.8.</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За результатами розгляду конкурсних пропозицій конкурсна комісія має право відхилити їх з таких причин:</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w:t>
      </w:r>
      <w:r w:rsidR="00A11084" w:rsidRPr="00A11084">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учасник конкурсу не відповідає кваліфікаційним вимогам, передбаченим конкурсною документацією;</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w:t>
      </w:r>
      <w:r w:rsidR="00A11084" w:rsidRPr="00A11084">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конкурсна пропозиція не відповідає конкурсній документації.</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 учасник конкурсу перебуває у стані ліквідації, його визнано банкрутом або порушено провадження у справи про його банкрутство;</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w:t>
      </w:r>
      <w:r w:rsidR="00A11084" w:rsidRPr="00A11084">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встановлення факту подання недостовірної інформації, яка впливає на прийняття рішення.</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15.9. Конкурс може бути визнаний таким, що не відбувся, у разі:</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w:t>
      </w:r>
      <w:r w:rsidR="00A11084" w:rsidRPr="00A11084">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неподання конкурсних пропозицій;</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w:t>
      </w:r>
      <w:r w:rsidR="00A11084" w:rsidRPr="00A11084">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відхилення всіх конкурсних пропозицій з причин, передбачених пунктом 4.5 умов проведення конкурсу з визначенням виконавця послуг з вивезення твердих побутових відходів.</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15.10.</w:t>
      </w:r>
      <w:r w:rsidR="00A11084" w:rsidRPr="00A11084">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15.11.</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Конкурсні пропозиції, які не були відхилені, оцінюються конкурсною комісією за критеріями, встановленими у конкурсній документації.</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15.12.</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15.13.</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Рішення конкурсної комісії оформляється протоколом, який підписується усіма членами комісії, що брали участь у голосуванні.</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15.14.</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Переможець конкурсу оголошується після затвердження протоколу виконавчим комітетом.</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15.15.</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У разі, коли у конкурсі взяв участь тільки один учасник і його пропозиція не булла відхилена, з ним укладається</w:t>
      </w:r>
      <w:r w:rsidR="000605D5">
        <w:rPr>
          <w:rFonts w:ascii="Times New Roman" w:eastAsia="Times New Roman" w:hAnsi="Times New Roman" w:cs="Times New Roman"/>
          <w:bCs/>
          <w:sz w:val="26"/>
          <w:szCs w:val="26"/>
          <w:lang w:val="uk-UA"/>
        </w:rPr>
        <w:t xml:space="preserve"> типовий договір </w:t>
      </w:r>
      <w:r w:rsidRPr="00A11084">
        <w:rPr>
          <w:rFonts w:ascii="Times New Roman" w:eastAsia="Times New Roman" w:hAnsi="Times New Roman" w:cs="Times New Roman"/>
          <w:bCs/>
          <w:sz w:val="26"/>
          <w:szCs w:val="26"/>
          <w:lang w:val="uk-UA"/>
        </w:rPr>
        <w:t>на надання послуг</w:t>
      </w:r>
      <w:r w:rsidR="000605D5">
        <w:rPr>
          <w:rFonts w:ascii="Times New Roman" w:eastAsia="Times New Roman" w:hAnsi="Times New Roman" w:cs="Times New Roman"/>
          <w:bCs/>
          <w:sz w:val="26"/>
          <w:szCs w:val="26"/>
          <w:lang w:val="uk-UA"/>
        </w:rPr>
        <w:t xml:space="preserve">, затверджений постановою Кабінету Міністрів України №1070 від 10.12.2008 </w:t>
      </w:r>
      <w:r w:rsidRPr="00A11084">
        <w:rPr>
          <w:rFonts w:ascii="Times New Roman" w:eastAsia="Times New Roman" w:hAnsi="Times New Roman" w:cs="Times New Roman"/>
          <w:bCs/>
          <w:sz w:val="26"/>
          <w:szCs w:val="26"/>
          <w:lang w:val="uk-UA"/>
        </w:rPr>
        <w:t xml:space="preserve"> на строк, що не перевищує 24 місяці.</w:t>
      </w:r>
    </w:p>
    <w:p w:rsidR="00C669A0" w:rsidRPr="00A11084"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15.17.</w:t>
      </w:r>
      <w:r w:rsidR="000605D5">
        <w:rPr>
          <w:rFonts w:ascii="Times New Roman" w:eastAsia="Times New Roman" w:hAnsi="Times New Roman" w:cs="Times New Roman"/>
          <w:bCs/>
          <w:sz w:val="26"/>
          <w:szCs w:val="26"/>
          <w:lang w:val="uk-UA"/>
        </w:rPr>
        <w:t xml:space="preserve"> </w:t>
      </w:r>
      <w:r w:rsidRPr="00A11084">
        <w:rPr>
          <w:rFonts w:ascii="Times New Roman" w:eastAsia="Times New Roman" w:hAnsi="Times New Roman" w:cs="Times New Roman"/>
          <w:bCs/>
          <w:sz w:val="26"/>
          <w:szCs w:val="26"/>
          <w:lang w:val="uk-UA"/>
        </w:rPr>
        <w:t>Витяг з протоколу засідання конкурсної комісії про результати проведення конкурсу підписується головою та секретарем конкурсної комісії і надсилається усім учасникам конкурсу після затвердження протоколу.</w:t>
      </w:r>
    </w:p>
    <w:p w:rsidR="00C669A0" w:rsidRPr="00192F00" w:rsidRDefault="00C669A0" w:rsidP="00A11084">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lastRenderedPageBreak/>
        <w:t>Додаток 1</w:t>
      </w:r>
    </w:p>
    <w:p w:rsidR="00C669A0" w:rsidRPr="00192F00" w:rsidRDefault="00C669A0" w:rsidP="00A11084">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t>до конкурсної документації</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B33918">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Конкурсна форма "ПРОПОЗИЦІЯ"</w:t>
      </w:r>
    </w:p>
    <w:p w:rsidR="00C669A0" w:rsidRPr="00A11084" w:rsidRDefault="00C669A0" w:rsidP="00A11084">
      <w:pPr>
        <w:shd w:val="clear" w:color="auto" w:fill="FFFFFF" w:themeFill="background1"/>
        <w:spacing w:after="0" w:line="240" w:lineRule="auto"/>
        <w:jc w:val="center"/>
        <w:rPr>
          <w:rFonts w:ascii="Times New Roman" w:eastAsia="Times New Roman" w:hAnsi="Times New Roman" w:cs="Times New Roman"/>
          <w:bCs/>
          <w:sz w:val="26"/>
          <w:szCs w:val="26"/>
          <w:lang w:val="uk-UA"/>
        </w:rPr>
      </w:pPr>
      <w:r w:rsidRPr="00A11084">
        <w:rPr>
          <w:rFonts w:ascii="Times New Roman" w:eastAsia="Times New Roman" w:hAnsi="Times New Roman" w:cs="Times New Roman"/>
          <w:bCs/>
          <w:sz w:val="26"/>
          <w:szCs w:val="26"/>
          <w:lang w:val="uk-UA"/>
        </w:rPr>
        <w:t>(форма, яка подається учасником на фірмовому бланку)</w:t>
      </w:r>
    </w:p>
    <w:p w:rsidR="00B33918" w:rsidRDefault="00B3391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C669A0" w:rsidRPr="00B33918" w:rsidRDefault="00C669A0" w:rsidP="00B33918">
      <w:pPr>
        <w:shd w:val="clear" w:color="auto" w:fill="FFFFFF" w:themeFill="background1"/>
        <w:spacing w:after="40" w:line="240" w:lineRule="auto"/>
        <w:ind w:firstLine="567"/>
        <w:jc w:val="both"/>
        <w:rPr>
          <w:rFonts w:ascii="Times New Roman" w:eastAsia="Times New Roman" w:hAnsi="Times New Roman" w:cs="Times New Roman"/>
          <w:bCs/>
          <w:sz w:val="26"/>
          <w:szCs w:val="26"/>
          <w:lang w:val="uk-UA"/>
        </w:rPr>
      </w:pPr>
      <w:r w:rsidRPr="00B33918">
        <w:rPr>
          <w:rFonts w:ascii="Times New Roman" w:eastAsia="Times New Roman" w:hAnsi="Times New Roman" w:cs="Times New Roman"/>
          <w:bCs/>
          <w:sz w:val="26"/>
          <w:szCs w:val="26"/>
          <w:lang w:val="uk-UA"/>
        </w:rPr>
        <w:t>Ми, (</w:t>
      </w:r>
      <w:r w:rsidRPr="00B33918">
        <w:rPr>
          <w:rFonts w:ascii="Times New Roman" w:eastAsia="Times New Roman" w:hAnsi="Times New Roman" w:cs="Times New Roman"/>
          <w:bCs/>
          <w:i/>
          <w:sz w:val="26"/>
          <w:szCs w:val="26"/>
          <w:lang w:val="uk-UA"/>
        </w:rPr>
        <w:t>назва учасника</w:t>
      </w:r>
      <w:r w:rsidRPr="00B33918">
        <w:rPr>
          <w:rFonts w:ascii="Times New Roman" w:eastAsia="Times New Roman" w:hAnsi="Times New Roman" w:cs="Times New Roman"/>
          <w:bCs/>
          <w:sz w:val="26"/>
          <w:szCs w:val="26"/>
          <w:lang w:val="uk-UA"/>
        </w:rPr>
        <w:t>), надаємо свою пропозицію щодо участі у конкурсі на визначення Виконавця житлово-комунальних послуг (у цілому) з вивезення побутових відходів.</w:t>
      </w:r>
    </w:p>
    <w:p w:rsidR="00C669A0" w:rsidRPr="00B33918" w:rsidRDefault="00C669A0" w:rsidP="00B33918">
      <w:pPr>
        <w:shd w:val="clear" w:color="auto" w:fill="FFFFFF" w:themeFill="background1"/>
        <w:spacing w:after="40" w:line="240" w:lineRule="auto"/>
        <w:ind w:firstLine="567"/>
        <w:jc w:val="both"/>
        <w:rPr>
          <w:rFonts w:ascii="Times New Roman" w:eastAsia="Times New Roman" w:hAnsi="Times New Roman" w:cs="Times New Roman"/>
          <w:bCs/>
          <w:sz w:val="26"/>
          <w:szCs w:val="26"/>
          <w:lang w:val="uk-UA"/>
        </w:rPr>
      </w:pPr>
      <w:r w:rsidRPr="00B33918">
        <w:rPr>
          <w:rFonts w:ascii="Times New Roman" w:eastAsia="Times New Roman" w:hAnsi="Times New Roman" w:cs="Times New Roman"/>
          <w:bCs/>
          <w:sz w:val="26"/>
          <w:szCs w:val="26"/>
          <w:lang w:val="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C669A0" w:rsidRPr="00B33918" w:rsidRDefault="00C669A0" w:rsidP="00B33918">
      <w:pPr>
        <w:shd w:val="clear" w:color="auto" w:fill="FFFFFF" w:themeFill="background1"/>
        <w:spacing w:after="40" w:line="240" w:lineRule="auto"/>
        <w:ind w:firstLine="567"/>
        <w:jc w:val="both"/>
        <w:rPr>
          <w:rFonts w:ascii="Times New Roman" w:eastAsia="Times New Roman" w:hAnsi="Times New Roman" w:cs="Times New Roman"/>
          <w:bCs/>
          <w:sz w:val="26"/>
          <w:szCs w:val="26"/>
          <w:lang w:val="uk-UA"/>
        </w:rPr>
      </w:pPr>
      <w:r w:rsidRPr="00B33918">
        <w:rPr>
          <w:rFonts w:ascii="Times New Roman" w:eastAsia="Times New Roman" w:hAnsi="Times New Roman" w:cs="Times New Roman"/>
          <w:bCs/>
          <w:sz w:val="26"/>
          <w:szCs w:val="26"/>
          <w:lang w:val="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C669A0" w:rsidRPr="00B33918" w:rsidRDefault="00C669A0" w:rsidP="00B33918">
      <w:pPr>
        <w:shd w:val="clear" w:color="auto" w:fill="FFFFFF" w:themeFill="background1"/>
        <w:spacing w:after="40" w:line="240" w:lineRule="auto"/>
        <w:ind w:firstLine="567"/>
        <w:jc w:val="both"/>
        <w:rPr>
          <w:rFonts w:ascii="Times New Roman" w:eastAsia="Times New Roman" w:hAnsi="Times New Roman" w:cs="Times New Roman"/>
          <w:bCs/>
          <w:sz w:val="26"/>
          <w:szCs w:val="26"/>
          <w:lang w:val="uk-UA"/>
        </w:rPr>
      </w:pPr>
      <w:r w:rsidRPr="00B33918">
        <w:rPr>
          <w:rFonts w:ascii="Times New Roman" w:eastAsia="Times New Roman" w:hAnsi="Times New Roman" w:cs="Times New Roman"/>
          <w:bCs/>
          <w:sz w:val="26"/>
          <w:szCs w:val="26"/>
          <w:lang w:val="uk-UA"/>
        </w:rPr>
        <w:t>Якщо наша пропозиція буде акцептована, ми зобов’язуємося підписати Договір із Власником протягом десяти календарних днів після визначення переможця конкурсу.</w:t>
      </w:r>
    </w:p>
    <w:p w:rsidR="00C669A0" w:rsidRPr="00B33918" w:rsidRDefault="00C669A0" w:rsidP="00B33918">
      <w:pPr>
        <w:shd w:val="clear" w:color="auto" w:fill="FFFFFF" w:themeFill="background1"/>
        <w:spacing w:after="40" w:line="240" w:lineRule="auto"/>
        <w:ind w:firstLine="567"/>
        <w:jc w:val="both"/>
        <w:rPr>
          <w:rFonts w:ascii="Times New Roman" w:eastAsia="Times New Roman" w:hAnsi="Times New Roman" w:cs="Times New Roman"/>
          <w:bCs/>
          <w:sz w:val="26"/>
          <w:szCs w:val="26"/>
          <w:lang w:val="uk-UA"/>
        </w:rPr>
      </w:pPr>
      <w:r w:rsidRPr="00B33918">
        <w:rPr>
          <w:rFonts w:ascii="Times New Roman" w:eastAsia="Times New Roman" w:hAnsi="Times New Roman" w:cs="Times New Roman"/>
          <w:bCs/>
          <w:sz w:val="26"/>
          <w:szCs w:val="26"/>
          <w:lang w:val="uk-UA"/>
        </w:rPr>
        <w:t>Посада, прізвище, ініціали, підпис уповноваженої особи учасника, завірені печаткою</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B33918" w:rsidRDefault="00B33918">
      <w:pP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br w:type="page"/>
      </w:r>
    </w:p>
    <w:p w:rsidR="00C669A0" w:rsidRPr="00192F00" w:rsidRDefault="00C669A0" w:rsidP="004D6CBF">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lastRenderedPageBreak/>
        <w:t>Додаток 2</w:t>
      </w:r>
    </w:p>
    <w:p w:rsidR="00C669A0" w:rsidRPr="00C669A0" w:rsidRDefault="00C669A0" w:rsidP="004D6CBF">
      <w:pPr>
        <w:shd w:val="clear" w:color="auto" w:fill="FFFFFF" w:themeFill="background1"/>
        <w:spacing w:after="0" w:line="240" w:lineRule="auto"/>
        <w:jc w:val="right"/>
        <w:rPr>
          <w:rFonts w:ascii="Times New Roman" w:eastAsia="Times New Roman" w:hAnsi="Times New Roman" w:cs="Times New Roman"/>
          <w:b/>
          <w:bCs/>
          <w:sz w:val="26"/>
          <w:szCs w:val="26"/>
          <w:lang w:val="uk-UA"/>
        </w:rPr>
      </w:pPr>
      <w:r w:rsidRPr="00192F00">
        <w:rPr>
          <w:rFonts w:ascii="Times New Roman" w:eastAsia="Times New Roman" w:hAnsi="Times New Roman" w:cs="Times New Roman"/>
          <w:bCs/>
          <w:sz w:val="26"/>
          <w:szCs w:val="26"/>
          <w:lang w:val="uk-UA"/>
        </w:rPr>
        <w:t>до конкурсної документації</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4D6CBF" w:rsidP="004D6CBF">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Заяв</w:t>
      </w:r>
      <w:r w:rsidR="00C669A0" w:rsidRPr="00C669A0">
        <w:rPr>
          <w:rFonts w:ascii="Times New Roman" w:eastAsia="Times New Roman" w:hAnsi="Times New Roman" w:cs="Times New Roman"/>
          <w:b/>
          <w:bCs/>
          <w:sz w:val="26"/>
          <w:szCs w:val="26"/>
          <w:lang w:val="uk-UA"/>
        </w:rPr>
        <w:t>а: для отримання конкурсної документації учасникам конкурсу необхідно подати контактній особі заяву на участь у конкурсі встановленого зразка:</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ЗРАЗОК</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4D6CBF">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Голові конкурсної комісії</w:t>
      </w:r>
    </w:p>
    <w:p w:rsidR="004D6CBF" w:rsidRDefault="004D6CBF" w:rsidP="004D6CBF">
      <w:pPr>
        <w:shd w:val="clear" w:color="auto" w:fill="FFFFFF" w:themeFill="background1"/>
        <w:spacing w:after="0" w:line="240" w:lineRule="auto"/>
        <w:ind w:left="4248"/>
        <w:jc w:val="both"/>
        <w:rPr>
          <w:rFonts w:ascii="Times New Roman" w:eastAsia="Times New Roman" w:hAnsi="Times New Roman" w:cs="Times New Roman"/>
          <w:b/>
          <w:bCs/>
          <w:sz w:val="26"/>
          <w:szCs w:val="26"/>
          <w:lang w:val="uk-UA"/>
        </w:rPr>
      </w:pPr>
    </w:p>
    <w:p w:rsidR="00C669A0" w:rsidRPr="00C669A0" w:rsidRDefault="00C669A0" w:rsidP="004D6CBF">
      <w:pPr>
        <w:shd w:val="clear" w:color="auto" w:fill="FFFFFF" w:themeFill="background1"/>
        <w:spacing w:after="0" w:line="240" w:lineRule="auto"/>
        <w:ind w:left="4248" w:firstLine="708"/>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_________________________________</w:t>
      </w:r>
    </w:p>
    <w:p w:rsidR="00C669A0" w:rsidRPr="004D6CBF" w:rsidRDefault="00C669A0" w:rsidP="004D6CBF">
      <w:pPr>
        <w:shd w:val="clear" w:color="auto" w:fill="FFFFFF" w:themeFill="background1"/>
        <w:spacing w:after="0" w:line="240" w:lineRule="auto"/>
        <w:ind w:left="4956" w:firstLine="708"/>
        <w:jc w:val="both"/>
        <w:rPr>
          <w:rFonts w:ascii="Times New Roman" w:eastAsia="Times New Roman" w:hAnsi="Times New Roman" w:cs="Times New Roman"/>
          <w:bCs/>
          <w:sz w:val="20"/>
          <w:szCs w:val="26"/>
          <w:lang w:val="uk-UA"/>
        </w:rPr>
      </w:pPr>
      <w:r w:rsidRPr="004D6CBF">
        <w:rPr>
          <w:rFonts w:ascii="Times New Roman" w:eastAsia="Times New Roman" w:hAnsi="Times New Roman" w:cs="Times New Roman"/>
          <w:bCs/>
          <w:sz w:val="20"/>
          <w:szCs w:val="26"/>
          <w:lang w:val="uk-UA"/>
        </w:rPr>
        <w:t>(прізвище, ім’я, по батькові)</w:t>
      </w:r>
    </w:p>
    <w:p w:rsidR="00C669A0" w:rsidRPr="00C669A0" w:rsidRDefault="00C669A0" w:rsidP="004D6CBF">
      <w:pPr>
        <w:shd w:val="clear" w:color="auto" w:fill="FFFFFF" w:themeFill="background1"/>
        <w:spacing w:after="0" w:line="240" w:lineRule="auto"/>
        <w:ind w:left="4248" w:firstLine="708"/>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_________________________________</w:t>
      </w:r>
    </w:p>
    <w:p w:rsidR="00C669A0" w:rsidRPr="004D6CBF" w:rsidRDefault="00C669A0" w:rsidP="004D6CBF">
      <w:pPr>
        <w:shd w:val="clear" w:color="auto" w:fill="FFFFFF" w:themeFill="background1"/>
        <w:spacing w:after="0" w:line="240" w:lineRule="auto"/>
        <w:ind w:left="4956" w:firstLine="708"/>
        <w:jc w:val="both"/>
        <w:rPr>
          <w:rFonts w:ascii="Times New Roman" w:eastAsia="Times New Roman" w:hAnsi="Times New Roman" w:cs="Times New Roman"/>
          <w:bCs/>
          <w:sz w:val="18"/>
          <w:szCs w:val="26"/>
          <w:lang w:val="uk-UA"/>
        </w:rPr>
      </w:pPr>
      <w:r w:rsidRPr="004D6CBF">
        <w:rPr>
          <w:rFonts w:ascii="Times New Roman" w:eastAsia="Times New Roman" w:hAnsi="Times New Roman" w:cs="Times New Roman"/>
          <w:bCs/>
          <w:sz w:val="18"/>
          <w:szCs w:val="26"/>
          <w:lang w:val="uk-UA"/>
        </w:rPr>
        <w:t>(посада, назва підприємства, прізвище,</w:t>
      </w:r>
    </w:p>
    <w:p w:rsidR="00C669A0" w:rsidRPr="004D6CBF" w:rsidRDefault="00C669A0" w:rsidP="004D6CBF">
      <w:pPr>
        <w:shd w:val="clear" w:color="auto" w:fill="FFFFFF" w:themeFill="background1"/>
        <w:spacing w:after="0" w:line="240" w:lineRule="auto"/>
        <w:ind w:left="4956" w:firstLine="708"/>
        <w:jc w:val="both"/>
        <w:rPr>
          <w:rFonts w:ascii="Times New Roman" w:eastAsia="Times New Roman" w:hAnsi="Times New Roman" w:cs="Times New Roman"/>
          <w:bCs/>
          <w:sz w:val="18"/>
          <w:szCs w:val="26"/>
          <w:lang w:val="uk-UA"/>
        </w:rPr>
      </w:pPr>
      <w:r w:rsidRPr="004D6CBF">
        <w:rPr>
          <w:rFonts w:ascii="Times New Roman" w:eastAsia="Times New Roman" w:hAnsi="Times New Roman" w:cs="Times New Roman"/>
          <w:bCs/>
          <w:sz w:val="18"/>
          <w:szCs w:val="26"/>
          <w:lang w:val="uk-UA"/>
        </w:rPr>
        <w:t>ім’я, по-батькові учасника конкурсу)</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4D6CBF">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ЗАЯВА</w:t>
      </w:r>
    </w:p>
    <w:p w:rsidR="00C669A0" w:rsidRPr="004D6CBF" w:rsidRDefault="00C669A0" w:rsidP="004D6CBF">
      <w:pPr>
        <w:shd w:val="clear" w:color="auto" w:fill="FFFFFF" w:themeFill="background1"/>
        <w:spacing w:after="0" w:line="240" w:lineRule="auto"/>
        <w:jc w:val="center"/>
        <w:rPr>
          <w:rFonts w:ascii="Times New Roman" w:eastAsia="Times New Roman" w:hAnsi="Times New Roman" w:cs="Times New Roman"/>
          <w:bCs/>
          <w:sz w:val="26"/>
          <w:szCs w:val="26"/>
          <w:lang w:val="uk-UA"/>
        </w:rPr>
      </w:pPr>
      <w:r w:rsidRPr="004D6CBF">
        <w:rPr>
          <w:rFonts w:ascii="Times New Roman" w:eastAsia="Times New Roman" w:hAnsi="Times New Roman" w:cs="Times New Roman"/>
          <w:bCs/>
          <w:sz w:val="26"/>
          <w:szCs w:val="26"/>
          <w:lang w:val="uk-UA"/>
        </w:rPr>
        <w:t>на участь у конкурсі з визначення виконавця послуг з</w:t>
      </w:r>
      <w:r w:rsidR="004D6CBF" w:rsidRPr="004D6CBF">
        <w:rPr>
          <w:rFonts w:ascii="Times New Roman" w:eastAsia="Times New Roman" w:hAnsi="Times New Roman" w:cs="Times New Roman"/>
          <w:bCs/>
          <w:sz w:val="26"/>
          <w:szCs w:val="26"/>
          <w:lang w:val="uk-UA"/>
        </w:rPr>
        <w:t>і збирання та</w:t>
      </w:r>
      <w:r w:rsidRPr="004D6CBF">
        <w:rPr>
          <w:rFonts w:ascii="Times New Roman" w:eastAsia="Times New Roman" w:hAnsi="Times New Roman" w:cs="Times New Roman"/>
          <w:bCs/>
          <w:sz w:val="26"/>
          <w:szCs w:val="26"/>
          <w:lang w:val="uk-UA"/>
        </w:rPr>
        <w:t xml:space="preserve"> вивезення побутових відходів на території </w:t>
      </w:r>
      <w:r w:rsidR="004D6CBF" w:rsidRPr="004D6CBF">
        <w:rPr>
          <w:rFonts w:ascii="Times New Roman" w:eastAsia="Times New Roman" w:hAnsi="Times New Roman" w:cs="Times New Roman"/>
          <w:bCs/>
          <w:sz w:val="26"/>
          <w:szCs w:val="26"/>
          <w:lang w:val="uk-UA"/>
        </w:rPr>
        <w:t>Мішково-Погорілівської сільської ради</w:t>
      </w:r>
    </w:p>
    <w:p w:rsid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4D6CBF" w:rsidRPr="00C669A0" w:rsidRDefault="004D6CBF"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4D6CBF"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4D6CBF">
        <w:rPr>
          <w:rFonts w:ascii="Times New Roman" w:eastAsia="Times New Roman" w:hAnsi="Times New Roman" w:cs="Times New Roman"/>
          <w:bCs/>
          <w:sz w:val="26"/>
          <w:szCs w:val="26"/>
          <w:lang w:val="uk-UA"/>
        </w:rPr>
        <w:t>Просимо допустити до участі в конкурсі з визначення виконавця послуг з</w:t>
      </w:r>
      <w:r w:rsidR="004D6CBF">
        <w:rPr>
          <w:rFonts w:ascii="Times New Roman" w:eastAsia="Times New Roman" w:hAnsi="Times New Roman" w:cs="Times New Roman"/>
          <w:bCs/>
          <w:sz w:val="26"/>
          <w:szCs w:val="26"/>
          <w:lang w:val="uk-UA"/>
        </w:rPr>
        <w:t xml:space="preserve">і збирання та </w:t>
      </w:r>
      <w:r w:rsidRPr="004D6CBF">
        <w:rPr>
          <w:rFonts w:ascii="Times New Roman" w:eastAsia="Times New Roman" w:hAnsi="Times New Roman" w:cs="Times New Roman"/>
          <w:bCs/>
          <w:sz w:val="26"/>
          <w:szCs w:val="26"/>
          <w:lang w:val="uk-UA"/>
        </w:rPr>
        <w:t xml:space="preserve">вивезення побутових відходів  на території </w:t>
      </w:r>
      <w:r w:rsidR="004D6CBF">
        <w:rPr>
          <w:rFonts w:ascii="Times New Roman" w:eastAsia="Times New Roman" w:hAnsi="Times New Roman" w:cs="Times New Roman"/>
          <w:bCs/>
          <w:sz w:val="26"/>
          <w:szCs w:val="26"/>
          <w:lang w:val="uk-UA"/>
        </w:rPr>
        <w:t>Мішково-Погорілівської сільської ради</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4D6CBF" w:rsidRDefault="004D6CBF"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4D6CBF"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4D6CBF">
        <w:rPr>
          <w:rFonts w:ascii="Times New Roman" w:eastAsia="Times New Roman" w:hAnsi="Times New Roman" w:cs="Times New Roman"/>
          <w:bCs/>
          <w:sz w:val="26"/>
          <w:szCs w:val="26"/>
          <w:lang w:val="uk-UA"/>
        </w:rPr>
        <w:t>Додатки.</w:t>
      </w:r>
    </w:p>
    <w:p w:rsid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4D6CBF" w:rsidRPr="00C669A0" w:rsidRDefault="004D6CBF"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___________               _____________                   ___________________________</w:t>
      </w:r>
    </w:p>
    <w:p w:rsidR="00C669A0" w:rsidRPr="004D6CBF" w:rsidRDefault="00C669A0" w:rsidP="00C669A0">
      <w:pPr>
        <w:shd w:val="clear" w:color="auto" w:fill="FFFFFF" w:themeFill="background1"/>
        <w:spacing w:after="0" w:line="240" w:lineRule="auto"/>
        <w:jc w:val="both"/>
        <w:rPr>
          <w:rFonts w:ascii="Times New Roman" w:eastAsia="Times New Roman" w:hAnsi="Times New Roman" w:cs="Times New Roman"/>
          <w:bCs/>
          <w:sz w:val="18"/>
          <w:szCs w:val="26"/>
          <w:lang w:val="uk-UA"/>
        </w:rPr>
      </w:pPr>
      <w:r w:rsidRPr="004D6CBF">
        <w:rPr>
          <w:rFonts w:ascii="Times New Roman" w:eastAsia="Times New Roman" w:hAnsi="Times New Roman" w:cs="Times New Roman"/>
          <w:bCs/>
          <w:sz w:val="18"/>
          <w:szCs w:val="26"/>
          <w:lang w:val="uk-UA"/>
        </w:rPr>
        <w:t xml:space="preserve">     </w:t>
      </w:r>
      <w:r w:rsidR="004D6CBF">
        <w:rPr>
          <w:rFonts w:ascii="Times New Roman" w:eastAsia="Times New Roman" w:hAnsi="Times New Roman" w:cs="Times New Roman"/>
          <w:bCs/>
          <w:sz w:val="18"/>
          <w:szCs w:val="26"/>
          <w:lang w:val="uk-UA"/>
        </w:rPr>
        <w:t xml:space="preserve">  </w:t>
      </w:r>
      <w:r w:rsidRPr="004D6CBF">
        <w:rPr>
          <w:rFonts w:ascii="Times New Roman" w:eastAsia="Times New Roman" w:hAnsi="Times New Roman" w:cs="Times New Roman"/>
          <w:bCs/>
          <w:sz w:val="18"/>
          <w:szCs w:val="26"/>
          <w:lang w:val="uk-UA"/>
        </w:rPr>
        <w:t xml:space="preserve"> (дата)                            </w:t>
      </w:r>
      <w:r w:rsidR="004D6CBF">
        <w:rPr>
          <w:rFonts w:ascii="Times New Roman" w:eastAsia="Times New Roman" w:hAnsi="Times New Roman" w:cs="Times New Roman"/>
          <w:bCs/>
          <w:sz w:val="18"/>
          <w:szCs w:val="26"/>
          <w:lang w:val="uk-UA"/>
        </w:rPr>
        <w:tab/>
      </w:r>
      <w:r w:rsidR="004D6CBF">
        <w:rPr>
          <w:rFonts w:ascii="Times New Roman" w:eastAsia="Times New Roman" w:hAnsi="Times New Roman" w:cs="Times New Roman"/>
          <w:bCs/>
          <w:sz w:val="18"/>
          <w:szCs w:val="26"/>
          <w:lang w:val="uk-UA"/>
        </w:rPr>
        <w:tab/>
      </w:r>
      <w:r w:rsidRPr="004D6CBF">
        <w:rPr>
          <w:rFonts w:ascii="Times New Roman" w:eastAsia="Times New Roman" w:hAnsi="Times New Roman" w:cs="Times New Roman"/>
          <w:bCs/>
          <w:sz w:val="18"/>
          <w:szCs w:val="26"/>
          <w:lang w:val="uk-UA"/>
        </w:rPr>
        <w:t xml:space="preserve">   (підпис)                                          </w:t>
      </w:r>
      <w:r w:rsidR="004D6CBF">
        <w:rPr>
          <w:rFonts w:ascii="Times New Roman" w:eastAsia="Times New Roman" w:hAnsi="Times New Roman" w:cs="Times New Roman"/>
          <w:bCs/>
          <w:sz w:val="18"/>
          <w:szCs w:val="26"/>
          <w:lang w:val="uk-UA"/>
        </w:rPr>
        <w:tab/>
      </w:r>
      <w:r w:rsidR="004D6CBF">
        <w:rPr>
          <w:rFonts w:ascii="Times New Roman" w:eastAsia="Times New Roman" w:hAnsi="Times New Roman" w:cs="Times New Roman"/>
          <w:bCs/>
          <w:sz w:val="18"/>
          <w:szCs w:val="26"/>
          <w:lang w:val="uk-UA"/>
        </w:rPr>
        <w:tab/>
      </w:r>
      <w:r w:rsidRPr="004D6CBF">
        <w:rPr>
          <w:rFonts w:ascii="Times New Roman" w:eastAsia="Times New Roman" w:hAnsi="Times New Roman" w:cs="Times New Roman"/>
          <w:bCs/>
          <w:sz w:val="18"/>
          <w:szCs w:val="26"/>
          <w:lang w:val="uk-UA"/>
        </w:rPr>
        <w:t xml:space="preserve"> (ініціали, прізвище)</w:t>
      </w:r>
    </w:p>
    <w:p w:rsidR="004D6CBF" w:rsidRDefault="004D6CBF"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4D6CBF" w:rsidRDefault="004D6CBF"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6D1DF1"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6D1DF1">
        <w:rPr>
          <w:rFonts w:ascii="Times New Roman" w:eastAsia="Times New Roman" w:hAnsi="Times New Roman" w:cs="Times New Roman"/>
          <w:bCs/>
          <w:sz w:val="26"/>
          <w:szCs w:val="26"/>
          <w:lang w:val="uk-UA"/>
        </w:rPr>
        <w:t>Конкурсну документацію можна отримати тільки після подання заяви на участь у конкурсі.</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4D6CBF" w:rsidRDefault="004D6CBF">
      <w:pP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br w:type="page"/>
      </w:r>
    </w:p>
    <w:p w:rsidR="00C669A0" w:rsidRPr="00192F00" w:rsidRDefault="00C669A0" w:rsidP="004D6CBF">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lastRenderedPageBreak/>
        <w:t>Додаток 3</w:t>
      </w:r>
    </w:p>
    <w:p w:rsidR="00C669A0" w:rsidRPr="00192F00" w:rsidRDefault="00C669A0" w:rsidP="004D6CBF">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t>до конкурсної документації</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6D1DF1" w:rsidP="006D1DF1">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ПЕРЕЛІК</w:t>
      </w:r>
    </w:p>
    <w:p w:rsidR="00C669A0" w:rsidRPr="006D1DF1" w:rsidRDefault="00C669A0" w:rsidP="006D1DF1">
      <w:pPr>
        <w:shd w:val="clear" w:color="auto" w:fill="FFFFFF" w:themeFill="background1"/>
        <w:spacing w:after="0" w:line="240" w:lineRule="auto"/>
        <w:jc w:val="center"/>
        <w:rPr>
          <w:rFonts w:ascii="Times New Roman" w:eastAsia="Times New Roman" w:hAnsi="Times New Roman" w:cs="Times New Roman"/>
          <w:bCs/>
          <w:sz w:val="26"/>
          <w:szCs w:val="26"/>
          <w:lang w:val="uk-UA"/>
        </w:rPr>
      </w:pPr>
      <w:r w:rsidRPr="006D1DF1">
        <w:rPr>
          <w:rFonts w:ascii="Times New Roman" w:eastAsia="Times New Roman" w:hAnsi="Times New Roman" w:cs="Times New Roman"/>
          <w:bCs/>
          <w:sz w:val="26"/>
          <w:szCs w:val="26"/>
          <w:lang w:val="uk-UA"/>
        </w:rPr>
        <w:t>кваліфікаційних вимог, документів, що надаються Учасником на підтвердження відповідності кваліфікаційним вимогам, та критерії їх оцінки</w:t>
      </w:r>
    </w:p>
    <w:p w:rsidR="004D6CBF" w:rsidRPr="006D1DF1" w:rsidRDefault="004D6CBF" w:rsidP="00C669A0">
      <w:pPr>
        <w:shd w:val="clear" w:color="auto" w:fill="FFFFFF" w:themeFill="background1"/>
        <w:spacing w:after="0" w:line="240" w:lineRule="auto"/>
        <w:jc w:val="both"/>
        <w:rPr>
          <w:rFonts w:ascii="Times New Roman" w:eastAsia="Times New Roman" w:hAnsi="Times New Roman" w:cs="Times New Roman"/>
          <w:b/>
          <w:bCs/>
          <w:sz w:val="12"/>
          <w:szCs w:val="26"/>
          <w:lang w:val="uk-UA"/>
        </w:rPr>
      </w:pPr>
    </w:p>
    <w:tbl>
      <w:tblPr>
        <w:tblStyle w:val="a7"/>
        <w:tblW w:w="0" w:type="auto"/>
        <w:tblLook w:val="04A0"/>
      </w:tblPr>
      <w:tblGrid>
        <w:gridCol w:w="603"/>
        <w:gridCol w:w="2601"/>
        <w:gridCol w:w="3738"/>
        <w:gridCol w:w="2629"/>
      </w:tblGrid>
      <w:tr w:rsidR="006D2B45" w:rsidTr="004D6CBF">
        <w:tc>
          <w:tcPr>
            <w:tcW w:w="0" w:type="auto"/>
          </w:tcPr>
          <w:p w:rsidR="004D6CBF" w:rsidRDefault="004D6CBF" w:rsidP="004D6CBF">
            <w:pP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п/п</w:t>
            </w:r>
          </w:p>
        </w:tc>
        <w:tc>
          <w:tcPr>
            <w:tcW w:w="0" w:type="auto"/>
          </w:tcPr>
          <w:p w:rsidR="004D6CBF" w:rsidRDefault="004D6CBF" w:rsidP="004D6CBF">
            <w:pPr>
              <w:shd w:val="clear" w:color="auto" w:fill="FFFFFF" w:themeFill="background1"/>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Кваліфікаційні вимоги</w:t>
            </w:r>
          </w:p>
        </w:tc>
        <w:tc>
          <w:tcPr>
            <w:tcW w:w="0" w:type="auto"/>
          </w:tcPr>
          <w:p w:rsidR="004D6CBF" w:rsidRDefault="004D6CBF" w:rsidP="004D6CBF">
            <w:pPr>
              <w:shd w:val="clear" w:color="auto" w:fill="FFFFFF" w:themeFill="background1"/>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Найменування документа, що підтверджує відповідність</w:t>
            </w:r>
          </w:p>
        </w:tc>
        <w:tc>
          <w:tcPr>
            <w:tcW w:w="0" w:type="auto"/>
          </w:tcPr>
          <w:p w:rsidR="004D6CBF" w:rsidRPr="00C669A0" w:rsidRDefault="004D6CBF" w:rsidP="004D6CBF">
            <w:pPr>
              <w:shd w:val="clear" w:color="auto" w:fill="FFFFFF" w:themeFill="background1"/>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Критерії оцінки відповідності</w:t>
            </w:r>
          </w:p>
        </w:tc>
      </w:tr>
      <w:tr w:rsidR="006D2B45" w:rsidTr="004D6CBF">
        <w:tc>
          <w:tcPr>
            <w:tcW w:w="0" w:type="auto"/>
          </w:tcPr>
          <w:p w:rsidR="004D6CBF" w:rsidRPr="006D1DF1" w:rsidRDefault="006D1DF1" w:rsidP="00C669A0">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w:t>
            </w:r>
          </w:p>
        </w:tc>
        <w:tc>
          <w:tcPr>
            <w:tcW w:w="0" w:type="auto"/>
          </w:tcPr>
          <w:p w:rsidR="004D6CBF" w:rsidRPr="006D1DF1" w:rsidRDefault="004D6CBF" w:rsidP="004D6CBF">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Провадження Учасником господарської діяльності відповідно до положень його статутом</w:t>
            </w:r>
          </w:p>
        </w:tc>
        <w:tc>
          <w:tcPr>
            <w:tcW w:w="0" w:type="auto"/>
          </w:tcPr>
          <w:p w:rsidR="004D6CBF" w:rsidRPr="006D1DF1" w:rsidRDefault="004D6CBF" w:rsidP="006D1DF1">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Нотаріально засвідчена копія Статуту (для юридичних осіб)</w:t>
            </w:r>
          </w:p>
        </w:tc>
        <w:tc>
          <w:tcPr>
            <w:tcW w:w="0" w:type="auto"/>
          </w:tcPr>
          <w:p w:rsidR="004D6CBF" w:rsidRPr="006D1DF1" w:rsidRDefault="004D6CBF" w:rsidP="004D6CBF">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Відповідає, якщо подані документи, підтверджують вимогу</w:t>
            </w:r>
          </w:p>
        </w:tc>
      </w:tr>
      <w:tr w:rsidR="006D2B45" w:rsidTr="004D6CBF">
        <w:tc>
          <w:tcPr>
            <w:tcW w:w="0" w:type="auto"/>
          </w:tcPr>
          <w:p w:rsidR="004D6CBF" w:rsidRPr="006D1DF1" w:rsidRDefault="006D1DF1" w:rsidP="00C669A0">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p>
        </w:tc>
        <w:tc>
          <w:tcPr>
            <w:tcW w:w="0" w:type="auto"/>
          </w:tcPr>
          <w:p w:rsidR="004D6CBF" w:rsidRPr="006D1DF1" w:rsidRDefault="004D6CBF" w:rsidP="006D1DF1">
            <w:pPr>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Сплата податків і зборів (обов’язкових платежів)</w:t>
            </w:r>
          </w:p>
        </w:tc>
        <w:tc>
          <w:tcPr>
            <w:tcW w:w="0" w:type="auto"/>
          </w:tcPr>
          <w:p w:rsidR="004D6CBF" w:rsidRPr="006D1DF1" w:rsidRDefault="004D6CBF" w:rsidP="004D6CBF">
            <w:pPr>
              <w:shd w:val="clear" w:color="auto" w:fill="FFFFFF" w:themeFill="background1"/>
              <w:rPr>
                <w:rFonts w:ascii="Times New Roman" w:eastAsia="Times New Roman" w:hAnsi="Times New Roman" w:cs="Times New Roman"/>
                <w:b/>
                <w:bCs/>
                <w:sz w:val="24"/>
                <w:szCs w:val="24"/>
                <w:lang w:val="uk-UA"/>
              </w:rPr>
            </w:pPr>
            <w:r w:rsidRPr="006D1DF1">
              <w:rPr>
                <w:rFonts w:ascii="Times New Roman" w:eastAsia="Times New Roman" w:hAnsi="Times New Roman" w:cs="Times New Roman"/>
                <w:bCs/>
                <w:sz w:val="24"/>
                <w:szCs w:val="24"/>
                <w:lang w:val="uk-UA"/>
              </w:rPr>
              <w:t>Довідка з ДПІ про відсутність заборгованості з обов’язкових платежів до бюджетів всіх рівнів.</w:t>
            </w:r>
          </w:p>
        </w:tc>
        <w:tc>
          <w:tcPr>
            <w:tcW w:w="0" w:type="auto"/>
          </w:tcPr>
          <w:p w:rsidR="004D6CBF" w:rsidRPr="006D1DF1" w:rsidRDefault="004D6CBF" w:rsidP="006D1DF1">
            <w:pPr>
              <w:shd w:val="clear" w:color="auto" w:fill="FFFFFF" w:themeFill="background1"/>
              <w:rPr>
                <w:rFonts w:ascii="Times New Roman" w:eastAsia="Times New Roman" w:hAnsi="Times New Roman" w:cs="Times New Roman"/>
                <w:b/>
                <w:bCs/>
                <w:sz w:val="24"/>
                <w:szCs w:val="24"/>
                <w:lang w:val="uk-UA"/>
              </w:rPr>
            </w:pPr>
            <w:r w:rsidRPr="006D1DF1">
              <w:rPr>
                <w:rFonts w:ascii="Times New Roman" w:eastAsia="Times New Roman" w:hAnsi="Times New Roman" w:cs="Times New Roman"/>
                <w:bCs/>
                <w:sz w:val="24"/>
                <w:szCs w:val="24"/>
                <w:lang w:val="uk-UA"/>
              </w:rPr>
              <w:t xml:space="preserve">Відповідає, якщо вказана довідка підтверджує відсутність </w:t>
            </w:r>
            <w:r w:rsidR="006D1DF1">
              <w:rPr>
                <w:rFonts w:ascii="Times New Roman" w:eastAsia="Times New Roman" w:hAnsi="Times New Roman" w:cs="Times New Roman"/>
                <w:bCs/>
                <w:sz w:val="24"/>
                <w:szCs w:val="24"/>
                <w:lang w:val="uk-UA"/>
              </w:rPr>
              <w:t>заборгова</w:t>
            </w:r>
            <w:r w:rsidR="006D1DF1">
              <w:rPr>
                <w:rFonts w:ascii="Times New Roman" w:eastAsia="Times New Roman" w:hAnsi="Times New Roman" w:cs="Times New Roman"/>
                <w:bCs/>
                <w:sz w:val="24"/>
                <w:szCs w:val="24"/>
                <w:lang w:val="uk-UA"/>
              </w:rPr>
              <w:softHyphen/>
            </w:r>
            <w:r w:rsidRPr="006D1DF1">
              <w:rPr>
                <w:rFonts w:ascii="Times New Roman" w:eastAsia="Times New Roman" w:hAnsi="Times New Roman" w:cs="Times New Roman"/>
                <w:bCs/>
                <w:sz w:val="24"/>
                <w:szCs w:val="24"/>
                <w:lang w:val="uk-UA"/>
              </w:rPr>
              <w:t>ності та є чинною на дату подання</w:t>
            </w:r>
          </w:p>
        </w:tc>
      </w:tr>
      <w:tr w:rsidR="006D2B45" w:rsidTr="004D6CBF">
        <w:tc>
          <w:tcPr>
            <w:tcW w:w="0" w:type="auto"/>
          </w:tcPr>
          <w:p w:rsidR="004D6CBF" w:rsidRPr="006D1DF1" w:rsidRDefault="006D1DF1" w:rsidP="00C669A0">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w:t>
            </w:r>
          </w:p>
        </w:tc>
        <w:tc>
          <w:tcPr>
            <w:tcW w:w="0" w:type="auto"/>
          </w:tcPr>
          <w:p w:rsidR="004D6CBF" w:rsidRPr="006D1DF1" w:rsidRDefault="004D6CBF" w:rsidP="006D1DF1">
            <w:pPr>
              <w:shd w:val="clear" w:color="auto" w:fill="FFFFFF" w:themeFill="background1"/>
              <w:jc w:val="both"/>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 xml:space="preserve">Виконання робіт субпідрядниками (у разі залучення) </w:t>
            </w:r>
          </w:p>
        </w:tc>
        <w:tc>
          <w:tcPr>
            <w:tcW w:w="0" w:type="auto"/>
          </w:tcPr>
          <w:p w:rsidR="004D6CBF" w:rsidRPr="006D1DF1" w:rsidRDefault="004D6CBF" w:rsidP="006D1DF1">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Довідка про залучення субпідрядників</w:t>
            </w:r>
          </w:p>
        </w:tc>
        <w:tc>
          <w:tcPr>
            <w:tcW w:w="0" w:type="auto"/>
          </w:tcPr>
          <w:p w:rsidR="004D6CBF" w:rsidRPr="006D1DF1" w:rsidRDefault="004D6CBF" w:rsidP="006D1DF1">
            <w:pPr>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Відповідає, якщо подані документи, підтверджують вимогу</w:t>
            </w:r>
          </w:p>
        </w:tc>
      </w:tr>
      <w:tr w:rsidR="006D2B45" w:rsidTr="004D6CBF">
        <w:tc>
          <w:tcPr>
            <w:tcW w:w="0" w:type="auto"/>
          </w:tcPr>
          <w:p w:rsidR="004D6CBF" w:rsidRPr="006D1DF1" w:rsidRDefault="006D1DF1" w:rsidP="00C669A0">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4</w:t>
            </w:r>
          </w:p>
        </w:tc>
        <w:tc>
          <w:tcPr>
            <w:tcW w:w="0" w:type="auto"/>
          </w:tcPr>
          <w:p w:rsidR="004D6CBF" w:rsidRPr="006D1DF1" w:rsidRDefault="004D6CBF" w:rsidP="004D6CBF">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Наявність механізмів, транспортних засобів для виконання заявлених послуг як для генпідрядника, так і для субпідрядника (у разі залучення)</w:t>
            </w:r>
          </w:p>
        </w:tc>
        <w:tc>
          <w:tcPr>
            <w:tcW w:w="0" w:type="auto"/>
          </w:tcPr>
          <w:p w:rsidR="004D6CBF" w:rsidRPr="006D1DF1" w:rsidRDefault="004D6CBF" w:rsidP="004D6CBF">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Довідка про наявність механізмів,транспортних засобів з додатками копій реєстраційних документів, документи, що підтверджують можливість та строки придбання рухомого складу відповідного типу</w:t>
            </w:r>
          </w:p>
        </w:tc>
        <w:tc>
          <w:tcPr>
            <w:tcW w:w="0" w:type="auto"/>
          </w:tcPr>
          <w:p w:rsidR="004D6CBF" w:rsidRPr="006D1DF1" w:rsidRDefault="006D2B45" w:rsidP="006D1DF1">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Відповідає, якщо подані документи, підтверджують вимогу</w:t>
            </w:r>
          </w:p>
        </w:tc>
      </w:tr>
      <w:tr w:rsidR="006D2B45" w:rsidTr="004D6CBF">
        <w:tc>
          <w:tcPr>
            <w:tcW w:w="0" w:type="auto"/>
          </w:tcPr>
          <w:p w:rsidR="004D6CBF" w:rsidRPr="006D1DF1" w:rsidRDefault="006D1DF1" w:rsidP="00C669A0">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5</w:t>
            </w:r>
          </w:p>
        </w:tc>
        <w:tc>
          <w:tcPr>
            <w:tcW w:w="0" w:type="auto"/>
          </w:tcPr>
          <w:p w:rsidR="004D6CBF" w:rsidRPr="006D1DF1" w:rsidRDefault="006D2B45" w:rsidP="006D2B45">
            <w:pPr>
              <w:shd w:val="clear" w:color="auto" w:fill="FFFFFF" w:themeFill="background1"/>
              <w:jc w:val="both"/>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Відсутність підстав для відмови в участі у конкурсі</w:t>
            </w:r>
          </w:p>
        </w:tc>
        <w:tc>
          <w:tcPr>
            <w:tcW w:w="0" w:type="auto"/>
          </w:tcPr>
          <w:p w:rsidR="004D6CBF" w:rsidRPr="006D1DF1" w:rsidRDefault="006D2B45" w:rsidP="006D2B45">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Підтвердження відповідними документами, визначеними в ст.17 Закону України «Про відновлення платоспроможності боржника або визнання його банкрутом», відсутності підстав для відмови Учасникові в участі у конкурсі</w:t>
            </w:r>
          </w:p>
        </w:tc>
        <w:tc>
          <w:tcPr>
            <w:tcW w:w="0" w:type="auto"/>
          </w:tcPr>
          <w:p w:rsidR="004D6CBF" w:rsidRPr="006D1DF1" w:rsidRDefault="006D2B45" w:rsidP="006D2B45">
            <w:pPr>
              <w:shd w:val="clear" w:color="auto" w:fill="FFFFFF" w:themeFill="background1"/>
              <w:rPr>
                <w:rFonts w:ascii="Times New Roman" w:eastAsia="Times New Roman" w:hAnsi="Times New Roman" w:cs="Times New Roman"/>
                <w:b/>
                <w:bCs/>
                <w:sz w:val="24"/>
                <w:szCs w:val="24"/>
                <w:lang w:val="uk-UA"/>
              </w:rPr>
            </w:pPr>
            <w:r w:rsidRPr="006D1DF1">
              <w:rPr>
                <w:rFonts w:ascii="Times New Roman" w:eastAsia="Times New Roman" w:hAnsi="Times New Roman" w:cs="Times New Roman"/>
                <w:bCs/>
                <w:sz w:val="24"/>
                <w:szCs w:val="24"/>
                <w:lang w:val="uk-UA"/>
              </w:rPr>
              <w:t>Відповідає, якщо подані документи, підтверджують вимогу (відсутність рішення про визначення учасника в установ</w:t>
            </w:r>
            <w:r w:rsidR="006D1DF1">
              <w:rPr>
                <w:rFonts w:ascii="Times New Roman" w:eastAsia="Times New Roman" w:hAnsi="Times New Roman" w:cs="Times New Roman"/>
                <w:bCs/>
                <w:sz w:val="24"/>
                <w:szCs w:val="24"/>
                <w:lang w:val="uk-UA"/>
              </w:rPr>
              <w:softHyphen/>
            </w:r>
            <w:r w:rsidRPr="006D1DF1">
              <w:rPr>
                <w:rFonts w:ascii="Times New Roman" w:eastAsia="Times New Roman" w:hAnsi="Times New Roman" w:cs="Times New Roman"/>
                <w:bCs/>
                <w:sz w:val="24"/>
                <w:szCs w:val="24"/>
                <w:lang w:val="uk-UA"/>
              </w:rPr>
              <w:t>ле</w:t>
            </w:r>
            <w:r w:rsidR="006D1DF1">
              <w:rPr>
                <w:rFonts w:ascii="Times New Roman" w:eastAsia="Times New Roman" w:hAnsi="Times New Roman" w:cs="Times New Roman"/>
                <w:bCs/>
                <w:sz w:val="24"/>
                <w:szCs w:val="24"/>
                <w:lang w:val="uk-UA"/>
              </w:rPr>
              <w:softHyphen/>
            </w:r>
            <w:r w:rsidRPr="006D1DF1">
              <w:rPr>
                <w:rFonts w:ascii="Times New Roman" w:eastAsia="Times New Roman" w:hAnsi="Times New Roman" w:cs="Times New Roman"/>
                <w:bCs/>
                <w:sz w:val="24"/>
                <w:szCs w:val="24"/>
                <w:lang w:val="uk-UA"/>
              </w:rPr>
              <w:t>ному порядку банкру</w:t>
            </w:r>
            <w:r w:rsidR="006D1DF1">
              <w:rPr>
                <w:rFonts w:ascii="Times New Roman" w:eastAsia="Times New Roman" w:hAnsi="Times New Roman" w:cs="Times New Roman"/>
                <w:bCs/>
                <w:sz w:val="24"/>
                <w:szCs w:val="24"/>
                <w:lang w:val="uk-UA"/>
              </w:rPr>
              <w:softHyphen/>
            </w:r>
            <w:r w:rsidRPr="006D1DF1">
              <w:rPr>
                <w:rFonts w:ascii="Times New Roman" w:eastAsia="Times New Roman" w:hAnsi="Times New Roman" w:cs="Times New Roman"/>
                <w:bCs/>
                <w:sz w:val="24"/>
                <w:szCs w:val="24"/>
                <w:lang w:val="uk-UA"/>
              </w:rPr>
              <w:t>том чи пору</w:t>
            </w:r>
            <w:r w:rsidR="006D1DF1">
              <w:rPr>
                <w:rFonts w:ascii="Times New Roman" w:eastAsia="Times New Roman" w:hAnsi="Times New Roman" w:cs="Times New Roman"/>
                <w:bCs/>
                <w:sz w:val="24"/>
                <w:szCs w:val="24"/>
                <w:lang w:val="uk-UA"/>
              </w:rPr>
              <w:softHyphen/>
            </w:r>
            <w:r w:rsidRPr="006D1DF1">
              <w:rPr>
                <w:rFonts w:ascii="Times New Roman" w:eastAsia="Times New Roman" w:hAnsi="Times New Roman" w:cs="Times New Roman"/>
                <w:bCs/>
                <w:sz w:val="24"/>
                <w:szCs w:val="24"/>
                <w:lang w:val="uk-UA"/>
              </w:rPr>
              <w:t>ше</w:t>
            </w:r>
            <w:r w:rsidR="006D1DF1">
              <w:rPr>
                <w:rFonts w:ascii="Times New Roman" w:eastAsia="Times New Roman" w:hAnsi="Times New Roman" w:cs="Times New Roman"/>
                <w:bCs/>
                <w:sz w:val="24"/>
                <w:szCs w:val="24"/>
                <w:lang w:val="uk-UA"/>
              </w:rPr>
              <w:softHyphen/>
            </w:r>
            <w:r w:rsidRPr="006D1DF1">
              <w:rPr>
                <w:rFonts w:ascii="Times New Roman" w:eastAsia="Times New Roman" w:hAnsi="Times New Roman" w:cs="Times New Roman"/>
                <w:bCs/>
                <w:sz w:val="24"/>
                <w:szCs w:val="24"/>
                <w:lang w:val="uk-UA"/>
              </w:rPr>
              <w:t>ння проти нього справи про банкрутство)</w:t>
            </w:r>
          </w:p>
        </w:tc>
      </w:tr>
      <w:tr w:rsidR="006D2B45" w:rsidRPr="00192F00" w:rsidTr="004D6CBF">
        <w:tc>
          <w:tcPr>
            <w:tcW w:w="0" w:type="auto"/>
          </w:tcPr>
          <w:p w:rsidR="004D6CBF" w:rsidRPr="006D1DF1" w:rsidRDefault="006D1DF1" w:rsidP="00C669A0">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6</w:t>
            </w:r>
          </w:p>
        </w:tc>
        <w:tc>
          <w:tcPr>
            <w:tcW w:w="0" w:type="auto"/>
          </w:tcPr>
          <w:p w:rsidR="004D6CBF" w:rsidRPr="006D1DF1" w:rsidRDefault="006D2B45" w:rsidP="006D2B45">
            <w:pPr>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Наявність обігових коштів</w:t>
            </w:r>
          </w:p>
        </w:tc>
        <w:tc>
          <w:tcPr>
            <w:tcW w:w="0" w:type="auto"/>
          </w:tcPr>
          <w:p w:rsidR="004D6CBF" w:rsidRPr="006D1DF1" w:rsidRDefault="006D2B45" w:rsidP="006D2B45">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Довідка з обслуговуючого банку про наявність рахунка (рахунків) та відсутність простроченої заборгованості за кредитами, яка є дійсною на час розкриття пропозицій</w:t>
            </w:r>
          </w:p>
        </w:tc>
        <w:tc>
          <w:tcPr>
            <w:tcW w:w="0" w:type="auto"/>
          </w:tcPr>
          <w:p w:rsidR="004D6CBF" w:rsidRPr="006D1DF1" w:rsidRDefault="006D2B45" w:rsidP="006D2B45">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Відповідає, якщо подано всі документи, що підтверджують кваліфікаційну вимогу</w:t>
            </w:r>
          </w:p>
        </w:tc>
      </w:tr>
      <w:tr w:rsidR="006D2B45" w:rsidRPr="00192F00" w:rsidTr="004D6CBF">
        <w:tc>
          <w:tcPr>
            <w:tcW w:w="0" w:type="auto"/>
          </w:tcPr>
          <w:p w:rsidR="004D6CBF" w:rsidRPr="006D1DF1" w:rsidRDefault="006D1DF1" w:rsidP="00C669A0">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7</w:t>
            </w:r>
          </w:p>
        </w:tc>
        <w:tc>
          <w:tcPr>
            <w:tcW w:w="0" w:type="auto"/>
          </w:tcPr>
          <w:p w:rsidR="004D6CBF" w:rsidRPr="006D1DF1" w:rsidRDefault="006D2B45" w:rsidP="006D2B45">
            <w:pPr>
              <w:shd w:val="clear" w:color="auto" w:fill="FFFFFF" w:themeFill="background1"/>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Наявність місць захоронення та утилізації побутових і негабаритних відходів тощо</w:t>
            </w:r>
          </w:p>
        </w:tc>
        <w:tc>
          <w:tcPr>
            <w:tcW w:w="0" w:type="auto"/>
          </w:tcPr>
          <w:p w:rsidR="004D6CBF" w:rsidRPr="006D1DF1" w:rsidRDefault="006D2B45" w:rsidP="006D1DF1">
            <w:pPr>
              <w:shd w:val="clear" w:color="auto" w:fill="FFFFFF" w:themeFill="background1"/>
              <w:rPr>
                <w:rFonts w:ascii="Times New Roman" w:eastAsia="Times New Roman" w:hAnsi="Times New Roman" w:cs="Times New Roman"/>
                <w:b/>
                <w:bCs/>
                <w:sz w:val="24"/>
                <w:szCs w:val="24"/>
                <w:lang w:val="uk-UA"/>
              </w:rPr>
            </w:pPr>
            <w:r w:rsidRPr="006D1DF1">
              <w:rPr>
                <w:rFonts w:ascii="Times New Roman" w:eastAsia="Times New Roman" w:hAnsi="Times New Roman" w:cs="Times New Roman"/>
                <w:bCs/>
                <w:sz w:val="24"/>
                <w:szCs w:val="24"/>
                <w:lang w:val="uk-UA"/>
              </w:rPr>
              <w:t xml:space="preserve">Паспорт </w:t>
            </w:r>
            <w:r w:rsidR="006D1DF1">
              <w:rPr>
                <w:rFonts w:ascii="Times New Roman" w:eastAsia="Times New Roman" w:hAnsi="Times New Roman" w:cs="Times New Roman"/>
                <w:bCs/>
                <w:sz w:val="24"/>
                <w:szCs w:val="24"/>
                <w:lang w:val="uk-UA"/>
              </w:rPr>
              <w:t>власного об’єкта поводження з відходами</w:t>
            </w:r>
            <w:r w:rsidRPr="006D1DF1">
              <w:rPr>
                <w:rFonts w:ascii="Times New Roman" w:eastAsia="Times New Roman" w:hAnsi="Times New Roman" w:cs="Times New Roman"/>
                <w:bCs/>
                <w:sz w:val="24"/>
                <w:szCs w:val="24"/>
                <w:lang w:val="uk-UA"/>
              </w:rPr>
              <w:t xml:space="preserve">, або відповідний договір (попередній) з власником </w:t>
            </w:r>
            <w:r w:rsidR="006D1DF1">
              <w:rPr>
                <w:rFonts w:ascii="Times New Roman" w:eastAsia="Times New Roman" w:hAnsi="Times New Roman" w:cs="Times New Roman"/>
                <w:bCs/>
                <w:sz w:val="24"/>
                <w:szCs w:val="24"/>
                <w:lang w:val="uk-UA"/>
              </w:rPr>
              <w:t xml:space="preserve">об’єкта обробки та утилізації відходів </w:t>
            </w:r>
          </w:p>
        </w:tc>
        <w:tc>
          <w:tcPr>
            <w:tcW w:w="0" w:type="auto"/>
          </w:tcPr>
          <w:p w:rsidR="004D6CBF" w:rsidRPr="006D1DF1" w:rsidRDefault="006D2B45" w:rsidP="006D1DF1">
            <w:pPr>
              <w:rPr>
                <w:rFonts w:ascii="Times New Roman" w:eastAsia="Times New Roman" w:hAnsi="Times New Roman" w:cs="Times New Roman"/>
                <w:bCs/>
                <w:sz w:val="24"/>
                <w:szCs w:val="24"/>
                <w:lang w:val="uk-UA"/>
              </w:rPr>
            </w:pPr>
            <w:r w:rsidRPr="006D1DF1">
              <w:rPr>
                <w:rFonts w:ascii="Times New Roman" w:eastAsia="Times New Roman" w:hAnsi="Times New Roman" w:cs="Times New Roman"/>
                <w:bCs/>
                <w:sz w:val="24"/>
                <w:szCs w:val="24"/>
                <w:lang w:val="uk-UA"/>
              </w:rPr>
              <w:t>Відповідає, якщо подано документи, що підтверджують кваліфікаційну вимогу</w:t>
            </w:r>
          </w:p>
        </w:tc>
      </w:tr>
    </w:tbl>
    <w:p w:rsidR="00C669A0" w:rsidRPr="006D1DF1" w:rsidRDefault="00C669A0" w:rsidP="006D1DF1">
      <w:pPr>
        <w:shd w:val="clear" w:color="auto" w:fill="FFFFFF" w:themeFill="background1"/>
        <w:spacing w:after="0" w:line="240" w:lineRule="auto"/>
        <w:jc w:val="center"/>
        <w:rPr>
          <w:rFonts w:ascii="Times New Roman" w:eastAsia="Times New Roman" w:hAnsi="Times New Roman" w:cs="Times New Roman"/>
          <w:bCs/>
          <w:sz w:val="26"/>
          <w:szCs w:val="26"/>
          <w:lang w:val="uk-UA"/>
        </w:rPr>
      </w:pPr>
      <w:r w:rsidRPr="006D1DF1">
        <w:rPr>
          <w:rFonts w:ascii="Times New Roman" w:eastAsia="Times New Roman" w:hAnsi="Times New Roman" w:cs="Times New Roman"/>
          <w:bCs/>
          <w:sz w:val="26"/>
          <w:szCs w:val="26"/>
          <w:lang w:val="uk-UA"/>
        </w:rPr>
        <w:lastRenderedPageBreak/>
        <w:t>Інші документи, які необхідні подати учаснику</w:t>
      </w:r>
    </w:p>
    <w:p w:rsid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tbl>
      <w:tblPr>
        <w:tblStyle w:val="a7"/>
        <w:tblW w:w="0" w:type="auto"/>
        <w:tblLook w:val="04A0"/>
      </w:tblPr>
      <w:tblGrid>
        <w:gridCol w:w="675"/>
        <w:gridCol w:w="8896"/>
      </w:tblGrid>
      <w:tr w:rsidR="009E05A5" w:rsidRPr="009E05A5" w:rsidTr="009E05A5">
        <w:tc>
          <w:tcPr>
            <w:tcW w:w="675" w:type="dxa"/>
          </w:tcPr>
          <w:p w:rsidR="009E05A5" w:rsidRPr="009E05A5" w:rsidRDefault="009E05A5" w:rsidP="009E05A5">
            <w:pPr>
              <w:shd w:val="clear" w:color="auto" w:fill="FFFFFF" w:themeFill="background1"/>
              <w:jc w:val="both"/>
              <w:rPr>
                <w:rFonts w:ascii="Times New Roman" w:eastAsia="Times New Roman" w:hAnsi="Times New Roman" w:cs="Times New Roman"/>
                <w:b/>
                <w:bCs/>
                <w:sz w:val="26"/>
                <w:szCs w:val="26"/>
                <w:lang w:val="uk-UA"/>
              </w:rPr>
            </w:pPr>
            <w:r w:rsidRPr="009E05A5">
              <w:rPr>
                <w:rFonts w:ascii="Times New Roman" w:eastAsia="Times New Roman" w:hAnsi="Times New Roman" w:cs="Times New Roman"/>
                <w:b/>
                <w:bCs/>
                <w:sz w:val="26"/>
                <w:szCs w:val="26"/>
                <w:lang w:val="uk-UA"/>
              </w:rPr>
              <w:t>№ п/п</w:t>
            </w:r>
          </w:p>
        </w:tc>
        <w:tc>
          <w:tcPr>
            <w:tcW w:w="8896" w:type="dxa"/>
          </w:tcPr>
          <w:p w:rsidR="009E05A5" w:rsidRPr="009E05A5" w:rsidRDefault="009E05A5" w:rsidP="009E05A5">
            <w:pPr>
              <w:shd w:val="clear" w:color="auto" w:fill="FFFFFF" w:themeFill="background1"/>
              <w:jc w:val="cente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Документ</w:t>
            </w:r>
          </w:p>
        </w:tc>
      </w:tr>
      <w:tr w:rsidR="009E05A5" w:rsidRPr="009E05A5" w:rsidTr="009E05A5">
        <w:tc>
          <w:tcPr>
            <w:tcW w:w="675" w:type="dxa"/>
            <w:vMerge w:val="restart"/>
          </w:tcPr>
          <w:p w:rsidR="009E05A5" w:rsidRPr="009E05A5" w:rsidRDefault="009E05A5" w:rsidP="00C669A0">
            <w:pPr>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1</w:t>
            </w:r>
          </w:p>
        </w:tc>
        <w:tc>
          <w:tcPr>
            <w:tcW w:w="8896" w:type="dxa"/>
          </w:tcPr>
          <w:p w:rsidR="009E05A5" w:rsidRPr="009E05A5" w:rsidRDefault="009E05A5" w:rsidP="009E05A5">
            <w:pPr>
              <w:shd w:val="clear" w:color="auto" w:fill="FFFFFF" w:themeFill="background1"/>
              <w:jc w:val="both"/>
              <w:rPr>
                <w:rFonts w:ascii="Times New Roman" w:eastAsia="Times New Roman" w:hAnsi="Times New Roman" w:cs="Times New Roman"/>
                <w:b/>
                <w:bCs/>
                <w:sz w:val="26"/>
                <w:szCs w:val="26"/>
                <w:lang w:val="uk-UA"/>
              </w:rPr>
            </w:pPr>
            <w:r w:rsidRPr="009E05A5">
              <w:rPr>
                <w:rFonts w:ascii="Times New Roman" w:eastAsia="Times New Roman" w:hAnsi="Times New Roman" w:cs="Times New Roman"/>
                <w:b/>
                <w:bCs/>
                <w:sz w:val="26"/>
                <w:szCs w:val="26"/>
                <w:lang w:val="uk-UA"/>
              </w:rPr>
              <w:t>Завірена підписом уповноваженої особи та печаткою Учасника довідка,складена у довільній формі, повинна містити відомості про підприємство:</w:t>
            </w:r>
          </w:p>
        </w:tc>
      </w:tr>
      <w:tr w:rsidR="009E05A5" w:rsidTr="009E05A5">
        <w:tc>
          <w:tcPr>
            <w:tcW w:w="675" w:type="dxa"/>
            <w:vMerge/>
          </w:tcPr>
          <w:p w:rsidR="009E05A5" w:rsidRDefault="009E05A5" w:rsidP="00C669A0">
            <w:pPr>
              <w:jc w:val="both"/>
              <w:rPr>
                <w:rFonts w:ascii="Times New Roman" w:eastAsia="Times New Roman" w:hAnsi="Times New Roman" w:cs="Times New Roman"/>
                <w:b/>
                <w:bCs/>
                <w:sz w:val="26"/>
                <w:szCs w:val="26"/>
                <w:lang w:val="uk-UA"/>
              </w:rPr>
            </w:pPr>
          </w:p>
        </w:tc>
        <w:tc>
          <w:tcPr>
            <w:tcW w:w="8896" w:type="dxa"/>
          </w:tcPr>
          <w:p w:rsidR="009E05A5" w:rsidRPr="009E05A5" w:rsidRDefault="009E05A5" w:rsidP="009E05A5">
            <w:pPr>
              <w:shd w:val="clear" w:color="auto" w:fill="FFFFFF" w:themeFill="background1"/>
              <w:jc w:val="both"/>
              <w:rPr>
                <w:rFonts w:ascii="Times New Roman" w:eastAsia="Times New Roman" w:hAnsi="Times New Roman" w:cs="Times New Roman"/>
                <w:bCs/>
                <w:sz w:val="26"/>
                <w:szCs w:val="26"/>
                <w:lang w:val="uk-UA"/>
              </w:rPr>
            </w:pPr>
            <w:r w:rsidRPr="009E05A5">
              <w:rPr>
                <w:rFonts w:ascii="Times New Roman" w:eastAsia="Times New Roman" w:hAnsi="Times New Roman" w:cs="Times New Roman"/>
                <w:bCs/>
                <w:sz w:val="26"/>
                <w:szCs w:val="26"/>
                <w:lang w:val="uk-UA"/>
              </w:rPr>
              <w:t>реквізити (адреса – юридична та фактична, телефон, факс, банківські реквізити); керівництво (посада, ім'я, по батькові, контактний телефон – для юридичних осіб); форма власності та юридичний статус</w:t>
            </w:r>
          </w:p>
        </w:tc>
      </w:tr>
      <w:tr w:rsidR="009E05A5" w:rsidTr="009E05A5">
        <w:tc>
          <w:tcPr>
            <w:tcW w:w="675" w:type="dxa"/>
          </w:tcPr>
          <w:p w:rsidR="009E05A5" w:rsidRDefault="009E05A5" w:rsidP="00C669A0">
            <w:pPr>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2</w:t>
            </w:r>
          </w:p>
        </w:tc>
        <w:tc>
          <w:tcPr>
            <w:tcW w:w="8896" w:type="dxa"/>
          </w:tcPr>
          <w:p w:rsidR="009E05A5" w:rsidRDefault="009E05A5" w:rsidP="009E05A5">
            <w:pPr>
              <w:shd w:val="clear" w:color="auto" w:fill="FFFFFF" w:themeFill="background1"/>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Завірена підписом уповноваженої особи та печаткою Учасника копія свідоцтва про державну реєстрацію (для юридичних осіб та фізичної особи підприємця)</w:t>
            </w:r>
          </w:p>
        </w:tc>
      </w:tr>
      <w:tr w:rsidR="009E05A5" w:rsidTr="009E05A5">
        <w:tc>
          <w:tcPr>
            <w:tcW w:w="675" w:type="dxa"/>
          </w:tcPr>
          <w:p w:rsidR="009E05A5" w:rsidRDefault="009E05A5" w:rsidP="00C669A0">
            <w:pPr>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3</w:t>
            </w:r>
          </w:p>
        </w:tc>
        <w:tc>
          <w:tcPr>
            <w:tcW w:w="8896" w:type="dxa"/>
          </w:tcPr>
          <w:p w:rsidR="009E05A5" w:rsidRDefault="009E05A5" w:rsidP="009E05A5">
            <w:pPr>
              <w:shd w:val="clear" w:color="auto" w:fill="FFFFFF" w:themeFill="background1"/>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Копія довідки ЄДРПОУ (для юридичних осіб)</w:t>
            </w:r>
          </w:p>
        </w:tc>
      </w:tr>
      <w:tr w:rsidR="009E05A5" w:rsidTr="009E05A5">
        <w:tc>
          <w:tcPr>
            <w:tcW w:w="675" w:type="dxa"/>
          </w:tcPr>
          <w:p w:rsidR="009E05A5" w:rsidRDefault="009E05A5" w:rsidP="00C669A0">
            <w:pPr>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4</w:t>
            </w:r>
          </w:p>
        </w:tc>
        <w:tc>
          <w:tcPr>
            <w:tcW w:w="8896" w:type="dxa"/>
          </w:tcPr>
          <w:p w:rsidR="009E05A5" w:rsidRDefault="009E05A5" w:rsidP="009E05A5">
            <w:pPr>
              <w:shd w:val="clear" w:color="auto" w:fill="FFFFFF" w:themeFill="background1"/>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Копія довідки про присвоєння ідентифікаційного коду (для фізичних осіб -СПД)</w:t>
            </w:r>
          </w:p>
        </w:tc>
      </w:tr>
      <w:tr w:rsidR="009E05A5" w:rsidTr="009E05A5">
        <w:tc>
          <w:tcPr>
            <w:tcW w:w="675" w:type="dxa"/>
          </w:tcPr>
          <w:p w:rsidR="009E05A5" w:rsidRDefault="009E05A5" w:rsidP="00C669A0">
            <w:pPr>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5</w:t>
            </w:r>
          </w:p>
        </w:tc>
        <w:tc>
          <w:tcPr>
            <w:tcW w:w="8896" w:type="dxa"/>
          </w:tcPr>
          <w:p w:rsidR="009E05A5" w:rsidRDefault="009E05A5" w:rsidP="009E05A5">
            <w:pPr>
              <w:shd w:val="clear" w:color="auto" w:fill="FFFFFF" w:themeFill="background1"/>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Копія паспорта (для фізичних осіб)</w:t>
            </w:r>
          </w:p>
        </w:tc>
      </w:tr>
      <w:tr w:rsidR="009E05A5" w:rsidTr="009E05A5">
        <w:tc>
          <w:tcPr>
            <w:tcW w:w="675" w:type="dxa"/>
          </w:tcPr>
          <w:p w:rsidR="009E05A5" w:rsidRDefault="009E05A5" w:rsidP="00C669A0">
            <w:pPr>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6</w:t>
            </w:r>
          </w:p>
        </w:tc>
        <w:tc>
          <w:tcPr>
            <w:tcW w:w="8896" w:type="dxa"/>
          </w:tcPr>
          <w:p w:rsidR="009E05A5" w:rsidRDefault="009E05A5" w:rsidP="009E05A5">
            <w:pPr>
              <w:shd w:val="clear" w:color="auto" w:fill="FFFFFF" w:themeFill="background1"/>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Завірена підписом уповноваженої особи та печаткою Учасника копія свідоцтва про реєстрацію платника ПДВ (або платника єдиного податку)</w:t>
            </w:r>
          </w:p>
        </w:tc>
      </w:tr>
      <w:tr w:rsidR="009E05A5" w:rsidRPr="00192F00" w:rsidTr="009E05A5">
        <w:tc>
          <w:tcPr>
            <w:tcW w:w="675" w:type="dxa"/>
          </w:tcPr>
          <w:p w:rsidR="009E05A5" w:rsidRDefault="009E05A5" w:rsidP="00C669A0">
            <w:pPr>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7</w:t>
            </w:r>
          </w:p>
        </w:tc>
        <w:tc>
          <w:tcPr>
            <w:tcW w:w="8896" w:type="dxa"/>
          </w:tcPr>
          <w:p w:rsidR="009E05A5" w:rsidRPr="00C669A0" w:rsidRDefault="009E05A5" w:rsidP="009E05A5">
            <w:pPr>
              <w:shd w:val="clear" w:color="auto" w:fill="FFFFFF" w:themeFill="background1"/>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Документ, що підтверджує право уповноваженої особи представляти інтереси Учасника та засвідчувати своїм підписом документи, що стосуються цього конкурсу , контактні телефони цієї особи для надання інформації.</w:t>
            </w:r>
          </w:p>
        </w:tc>
      </w:tr>
    </w:tbl>
    <w:p w:rsidR="006D1DF1" w:rsidRPr="00C669A0" w:rsidRDefault="006D1DF1"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9E05A5" w:rsidRDefault="009E05A5">
      <w:pP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br w:type="page"/>
      </w:r>
    </w:p>
    <w:p w:rsidR="009E05A5" w:rsidRPr="00192F00" w:rsidRDefault="00C669A0" w:rsidP="009E05A5">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lastRenderedPageBreak/>
        <w:t>Додаток 4</w:t>
      </w:r>
    </w:p>
    <w:p w:rsidR="00C669A0" w:rsidRPr="00192F00" w:rsidRDefault="00C669A0" w:rsidP="009E05A5">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t>до конкурсної документації</w:t>
      </w:r>
    </w:p>
    <w:p w:rsidR="00C669A0" w:rsidRPr="009E05A5" w:rsidRDefault="00C669A0" w:rsidP="009E05A5">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9E05A5">
        <w:rPr>
          <w:rFonts w:ascii="Times New Roman" w:eastAsia="Times New Roman" w:hAnsi="Times New Roman" w:cs="Times New Roman"/>
          <w:bCs/>
          <w:sz w:val="26"/>
          <w:szCs w:val="26"/>
          <w:lang w:val="uk-UA"/>
        </w:rPr>
        <w:t>(подається у наведеному нижче вигляді)</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9E05A5">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Довідка</w:t>
      </w:r>
    </w:p>
    <w:p w:rsidR="00C669A0" w:rsidRPr="00C669A0" w:rsidRDefault="00C669A0" w:rsidP="009E05A5">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про наявність механізмів, транспортних засобів для виконання послуг</w:t>
      </w:r>
    </w:p>
    <w:p w:rsid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tbl>
      <w:tblPr>
        <w:tblStyle w:val="a7"/>
        <w:tblW w:w="0" w:type="auto"/>
        <w:tblLook w:val="04A0"/>
      </w:tblPr>
      <w:tblGrid>
        <w:gridCol w:w="775"/>
        <w:gridCol w:w="5006"/>
        <w:gridCol w:w="1989"/>
        <w:gridCol w:w="1801"/>
      </w:tblGrid>
      <w:tr w:rsidR="009E05A5" w:rsidTr="009E05A5">
        <w:tc>
          <w:tcPr>
            <w:tcW w:w="775" w:type="dxa"/>
          </w:tcPr>
          <w:p w:rsidR="009E05A5" w:rsidRDefault="009E05A5" w:rsidP="009E05A5">
            <w:pPr>
              <w:shd w:val="clear" w:color="auto" w:fill="FFFFFF" w:themeFill="background1"/>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 з</w:t>
            </w:r>
            <w:r w:rsidRPr="00C669A0">
              <w:rPr>
                <w:rFonts w:ascii="Times New Roman" w:eastAsia="Times New Roman" w:hAnsi="Times New Roman" w:cs="Times New Roman"/>
                <w:b/>
                <w:bCs/>
                <w:sz w:val="26"/>
                <w:szCs w:val="26"/>
                <w:lang w:val="uk-UA"/>
              </w:rPr>
              <w:t>/п</w:t>
            </w:r>
          </w:p>
        </w:tc>
        <w:tc>
          <w:tcPr>
            <w:tcW w:w="5006" w:type="dxa"/>
          </w:tcPr>
          <w:p w:rsidR="009E05A5" w:rsidRDefault="009E05A5" w:rsidP="009E05A5">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Найменування механізмів і транспортних засобів</w:t>
            </w:r>
          </w:p>
        </w:tc>
        <w:tc>
          <w:tcPr>
            <w:tcW w:w="1989" w:type="dxa"/>
          </w:tcPr>
          <w:p w:rsidR="009E05A5" w:rsidRDefault="009E05A5" w:rsidP="009E05A5">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Кількість, шт.</w:t>
            </w:r>
          </w:p>
        </w:tc>
        <w:tc>
          <w:tcPr>
            <w:tcW w:w="1801" w:type="dxa"/>
          </w:tcPr>
          <w:p w:rsidR="009E05A5" w:rsidRPr="00C669A0" w:rsidRDefault="009E05A5" w:rsidP="009E05A5">
            <w:pPr>
              <w:shd w:val="clear" w:color="auto" w:fill="FFFFFF" w:themeFill="background1"/>
              <w:jc w:val="cente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Ступінь зносу техніки, %</w:t>
            </w:r>
          </w:p>
        </w:tc>
      </w:tr>
      <w:tr w:rsidR="009E05A5" w:rsidRPr="009E05A5" w:rsidTr="009E05A5">
        <w:tc>
          <w:tcPr>
            <w:tcW w:w="775" w:type="dxa"/>
          </w:tcPr>
          <w:p w:rsidR="009E05A5" w:rsidRPr="009E05A5" w:rsidRDefault="009E05A5" w:rsidP="00C669A0">
            <w:pPr>
              <w:jc w:val="both"/>
              <w:rPr>
                <w:rFonts w:ascii="Times New Roman" w:eastAsia="Times New Roman" w:hAnsi="Times New Roman" w:cs="Times New Roman"/>
                <w:bCs/>
                <w:sz w:val="26"/>
                <w:szCs w:val="26"/>
                <w:lang w:val="uk-UA"/>
              </w:rPr>
            </w:pPr>
            <w:r w:rsidRPr="009E05A5">
              <w:rPr>
                <w:rFonts w:ascii="Times New Roman" w:eastAsia="Times New Roman" w:hAnsi="Times New Roman" w:cs="Times New Roman"/>
                <w:bCs/>
                <w:sz w:val="26"/>
                <w:szCs w:val="26"/>
                <w:lang w:val="uk-UA"/>
              </w:rPr>
              <w:t>1</w:t>
            </w:r>
          </w:p>
        </w:tc>
        <w:tc>
          <w:tcPr>
            <w:tcW w:w="5006" w:type="dxa"/>
          </w:tcPr>
          <w:p w:rsidR="009E05A5" w:rsidRPr="009E05A5" w:rsidRDefault="009E05A5" w:rsidP="00C669A0">
            <w:pPr>
              <w:jc w:val="both"/>
              <w:rPr>
                <w:rFonts w:ascii="Times New Roman" w:eastAsia="Times New Roman" w:hAnsi="Times New Roman" w:cs="Times New Roman"/>
                <w:bCs/>
                <w:sz w:val="26"/>
                <w:szCs w:val="26"/>
                <w:lang w:val="uk-UA"/>
              </w:rPr>
            </w:pPr>
            <w:r w:rsidRPr="009E05A5">
              <w:rPr>
                <w:rFonts w:ascii="Times New Roman" w:eastAsia="Times New Roman" w:hAnsi="Times New Roman" w:cs="Times New Roman"/>
                <w:bCs/>
                <w:sz w:val="26"/>
                <w:szCs w:val="26"/>
                <w:lang w:val="uk-UA"/>
              </w:rPr>
              <w:t>Власна техніка</w:t>
            </w:r>
          </w:p>
        </w:tc>
        <w:tc>
          <w:tcPr>
            <w:tcW w:w="1989" w:type="dxa"/>
          </w:tcPr>
          <w:p w:rsidR="009E05A5" w:rsidRPr="009E05A5" w:rsidRDefault="009E05A5" w:rsidP="00C669A0">
            <w:pPr>
              <w:jc w:val="both"/>
              <w:rPr>
                <w:rFonts w:ascii="Times New Roman" w:eastAsia="Times New Roman" w:hAnsi="Times New Roman" w:cs="Times New Roman"/>
                <w:bCs/>
                <w:sz w:val="26"/>
                <w:szCs w:val="26"/>
                <w:lang w:val="uk-UA"/>
              </w:rPr>
            </w:pPr>
          </w:p>
        </w:tc>
        <w:tc>
          <w:tcPr>
            <w:tcW w:w="1801" w:type="dxa"/>
          </w:tcPr>
          <w:p w:rsidR="009E05A5" w:rsidRPr="009E05A5" w:rsidRDefault="009E05A5" w:rsidP="00C669A0">
            <w:pPr>
              <w:jc w:val="both"/>
              <w:rPr>
                <w:rFonts w:ascii="Times New Roman" w:eastAsia="Times New Roman" w:hAnsi="Times New Roman" w:cs="Times New Roman"/>
                <w:bCs/>
                <w:sz w:val="26"/>
                <w:szCs w:val="26"/>
                <w:lang w:val="uk-UA"/>
              </w:rPr>
            </w:pPr>
          </w:p>
        </w:tc>
      </w:tr>
      <w:tr w:rsidR="009E05A5" w:rsidRPr="009E05A5" w:rsidTr="009E05A5">
        <w:tc>
          <w:tcPr>
            <w:tcW w:w="775" w:type="dxa"/>
          </w:tcPr>
          <w:p w:rsidR="009E05A5" w:rsidRPr="009E05A5" w:rsidRDefault="009E05A5" w:rsidP="00C669A0">
            <w:pPr>
              <w:jc w:val="both"/>
              <w:rPr>
                <w:rFonts w:ascii="Times New Roman" w:eastAsia="Times New Roman" w:hAnsi="Times New Roman" w:cs="Times New Roman"/>
                <w:bCs/>
                <w:sz w:val="26"/>
                <w:szCs w:val="26"/>
                <w:lang w:val="uk-UA"/>
              </w:rPr>
            </w:pPr>
            <w:r w:rsidRPr="009E05A5">
              <w:rPr>
                <w:rFonts w:ascii="Times New Roman" w:eastAsia="Times New Roman" w:hAnsi="Times New Roman" w:cs="Times New Roman"/>
                <w:bCs/>
                <w:sz w:val="26"/>
                <w:szCs w:val="26"/>
                <w:lang w:val="uk-UA"/>
              </w:rPr>
              <w:t>2</w:t>
            </w:r>
          </w:p>
        </w:tc>
        <w:tc>
          <w:tcPr>
            <w:tcW w:w="5006" w:type="dxa"/>
          </w:tcPr>
          <w:p w:rsidR="009E05A5" w:rsidRPr="009E05A5" w:rsidRDefault="009E05A5" w:rsidP="00C669A0">
            <w:pPr>
              <w:jc w:val="both"/>
              <w:rPr>
                <w:rFonts w:ascii="Times New Roman" w:eastAsia="Times New Roman" w:hAnsi="Times New Roman" w:cs="Times New Roman"/>
                <w:bCs/>
                <w:sz w:val="26"/>
                <w:szCs w:val="26"/>
                <w:lang w:val="uk-UA"/>
              </w:rPr>
            </w:pPr>
            <w:r w:rsidRPr="009E05A5">
              <w:rPr>
                <w:rFonts w:ascii="Times New Roman" w:eastAsia="Times New Roman" w:hAnsi="Times New Roman" w:cs="Times New Roman"/>
                <w:bCs/>
                <w:sz w:val="26"/>
                <w:szCs w:val="26"/>
                <w:lang w:val="uk-UA"/>
              </w:rPr>
              <w:t>Техніка, яка планується орендувати</w:t>
            </w:r>
          </w:p>
        </w:tc>
        <w:tc>
          <w:tcPr>
            <w:tcW w:w="1989" w:type="dxa"/>
          </w:tcPr>
          <w:p w:rsidR="009E05A5" w:rsidRPr="009E05A5" w:rsidRDefault="009E05A5" w:rsidP="00C669A0">
            <w:pPr>
              <w:jc w:val="both"/>
              <w:rPr>
                <w:rFonts w:ascii="Times New Roman" w:eastAsia="Times New Roman" w:hAnsi="Times New Roman" w:cs="Times New Roman"/>
                <w:bCs/>
                <w:sz w:val="26"/>
                <w:szCs w:val="26"/>
                <w:lang w:val="uk-UA"/>
              </w:rPr>
            </w:pPr>
          </w:p>
        </w:tc>
        <w:tc>
          <w:tcPr>
            <w:tcW w:w="1801" w:type="dxa"/>
          </w:tcPr>
          <w:p w:rsidR="009E05A5" w:rsidRPr="009E05A5" w:rsidRDefault="009E05A5" w:rsidP="00C669A0">
            <w:pPr>
              <w:jc w:val="both"/>
              <w:rPr>
                <w:rFonts w:ascii="Times New Roman" w:eastAsia="Times New Roman" w:hAnsi="Times New Roman" w:cs="Times New Roman"/>
                <w:bCs/>
                <w:sz w:val="26"/>
                <w:szCs w:val="26"/>
                <w:lang w:val="uk-UA"/>
              </w:rPr>
            </w:pPr>
          </w:p>
        </w:tc>
      </w:tr>
      <w:tr w:rsidR="009E05A5" w:rsidRPr="009E05A5" w:rsidTr="009E05A5">
        <w:tc>
          <w:tcPr>
            <w:tcW w:w="775" w:type="dxa"/>
          </w:tcPr>
          <w:p w:rsidR="009E05A5" w:rsidRPr="009E05A5" w:rsidRDefault="009E05A5" w:rsidP="00C669A0">
            <w:pPr>
              <w:jc w:val="both"/>
              <w:rPr>
                <w:rFonts w:ascii="Times New Roman" w:eastAsia="Times New Roman" w:hAnsi="Times New Roman" w:cs="Times New Roman"/>
                <w:bCs/>
                <w:sz w:val="26"/>
                <w:szCs w:val="26"/>
                <w:lang w:val="uk-UA"/>
              </w:rPr>
            </w:pPr>
            <w:r w:rsidRPr="009E05A5">
              <w:rPr>
                <w:rFonts w:ascii="Times New Roman" w:eastAsia="Times New Roman" w:hAnsi="Times New Roman" w:cs="Times New Roman"/>
                <w:bCs/>
                <w:sz w:val="26"/>
                <w:szCs w:val="26"/>
                <w:lang w:val="uk-UA"/>
              </w:rPr>
              <w:t>3</w:t>
            </w:r>
          </w:p>
        </w:tc>
        <w:tc>
          <w:tcPr>
            <w:tcW w:w="5006" w:type="dxa"/>
          </w:tcPr>
          <w:p w:rsidR="009E05A5" w:rsidRPr="009E05A5" w:rsidRDefault="009E05A5" w:rsidP="009E05A5">
            <w:pPr>
              <w:shd w:val="clear" w:color="auto" w:fill="FFFFFF" w:themeFill="background1"/>
              <w:jc w:val="both"/>
              <w:rPr>
                <w:rFonts w:ascii="Times New Roman" w:eastAsia="Times New Roman" w:hAnsi="Times New Roman" w:cs="Times New Roman"/>
                <w:bCs/>
                <w:sz w:val="26"/>
                <w:szCs w:val="26"/>
                <w:lang w:val="uk-UA"/>
              </w:rPr>
            </w:pPr>
            <w:r w:rsidRPr="009E05A5">
              <w:rPr>
                <w:rFonts w:ascii="Times New Roman" w:eastAsia="Times New Roman" w:hAnsi="Times New Roman" w:cs="Times New Roman"/>
                <w:bCs/>
                <w:sz w:val="26"/>
                <w:szCs w:val="26"/>
                <w:lang w:val="uk-UA"/>
              </w:rPr>
              <w:t>Техніка субпідрядника (у разі залучення)</w:t>
            </w:r>
          </w:p>
        </w:tc>
        <w:tc>
          <w:tcPr>
            <w:tcW w:w="1989" w:type="dxa"/>
          </w:tcPr>
          <w:p w:rsidR="009E05A5" w:rsidRPr="009E05A5" w:rsidRDefault="009E05A5" w:rsidP="00C669A0">
            <w:pPr>
              <w:jc w:val="both"/>
              <w:rPr>
                <w:rFonts w:ascii="Times New Roman" w:eastAsia="Times New Roman" w:hAnsi="Times New Roman" w:cs="Times New Roman"/>
                <w:bCs/>
                <w:sz w:val="26"/>
                <w:szCs w:val="26"/>
                <w:lang w:val="uk-UA"/>
              </w:rPr>
            </w:pPr>
          </w:p>
        </w:tc>
        <w:tc>
          <w:tcPr>
            <w:tcW w:w="1801" w:type="dxa"/>
          </w:tcPr>
          <w:p w:rsidR="009E05A5" w:rsidRPr="009E05A5" w:rsidRDefault="009E05A5" w:rsidP="00C669A0">
            <w:pPr>
              <w:jc w:val="both"/>
              <w:rPr>
                <w:rFonts w:ascii="Times New Roman" w:eastAsia="Times New Roman" w:hAnsi="Times New Roman" w:cs="Times New Roman"/>
                <w:bCs/>
                <w:sz w:val="26"/>
                <w:szCs w:val="26"/>
                <w:lang w:val="uk-UA"/>
              </w:rPr>
            </w:pPr>
          </w:p>
        </w:tc>
      </w:tr>
      <w:tr w:rsidR="000605D5" w:rsidRPr="009E05A5" w:rsidTr="009E05A5">
        <w:tc>
          <w:tcPr>
            <w:tcW w:w="775" w:type="dxa"/>
          </w:tcPr>
          <w:p w:rsidR="000605D5" w:rsidRPr="009E05A5" w:rsidRDefault="000605D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4</w:t>
            </w:r>
          </w:p>
        </w:tc>
        <w:tc>
          <w:tcPr>
            <w:tcW w:w="5006" w:type="dxa"/>
          </w:tcPr>
          <w:p w:rsidR="000605D5" w:rsidRPr="009E05A5" w:rsidRDefault="000605D5" w:rsidP="009E05A5">
            <w:pPr>
              <w:shd w:val="clear" w:color="auto" w:fill="FFFFFF" w:themeFill="background1"/>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Контейнери для збору ТПВ</w:t>
            </w:r>
          </w:p>
        </w:tc>
        <w:tc>
          <w:tcPr>
            <w:tcW w:w="1989" w:type="dxa"/>
          </w:tcPr>
          <w:p w:rsidR="000605D5" w:rsidRPr="009E05A5" w:rsidRDefault="000605D5" w:rsidP="00C669A0">
            <w:pPr>
              <w:jc w:val="both"/>
              <w:rPr>
                <w:rFonts w:ascii="Times New Roman" w:eastAsia="Times New Roman" w:hAnsi="Times New Roman" w:cs="Times New Roman"/>
                <w:bCs/>
                <w:sz w:val="26"/>
                <w:szCs w:val="26"/>
                <w:lang w:val="uk-UA"/>
              </w:rPr>
            </w:pPr>
          </w:p>
        </w:tc>
        <w:tc>
          <w:tcPr>
            <w:tcW w:w="1801" w:type="dxa"/>
          </w:tcPr>
          <w:p w:rsidR="000605D5" w:rsidRPr="009E05A5" w:rsidRDefault="000605D5" w:rsidP="00C669A0">
            <w:pPr>
              <w:jc w:val="both"/>
              <w:rPr>
                <w:rFonts w:ascii="Times New Roman" w:eastAsia="Times New Roman" w:hAnsi="Times New Roman" w:cs="Times New Roman"/>
                <w:bCs/>
                <w:sz w:val="26"/>
                <w:szCs w:val="26"/>
                <w:lang w:val="uk-UA"/>
              </w:rPr>
            </w:pPr>
          </w:p>
        </w:tc>
      </w:tr>
    </w:tbl>
    <w:p w:rsidR="009E05A5" w:rsidRPr="00C669A0" w:rsidRDefault="009E05A5"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1634C1"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1634C1" w:rsidRDefault="001634C1">
      <w:pP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br w:type="page"/>
      </w:r>
    </w:p>
    <w:p w:rsidR="00C669A0" w:rsidRPr="00192F00" w:rsidRDefault="00C669A0" w:rsidP="001634C1">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lastRenderedPageBreak/>
        <w:t>Додаток 5</w:t>
      </w:r>
    </w:p>
    <w:p w:rsidR="00C669A0" w:rsidRPr="00192F00" w:rsidRDefault="00C669A0" w:rsidP="001634C1">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t>до конкурсної документації</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1634C1">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Технічн</w:t>
      </w:r>
      <w:r w:rsidR="000605D5">
        <w:rPr>
          <w:rFonts w:ascii="Times New Roman" w:eastAsia="Times New Roman" w:hAnsi="Times New Roman" w:cs="Times New Roman"/>
          <w:b/>
          <w:bCs/>
          <w:sz w:val="26"/>
          <w:szCs w:val="26"/>
          <w:lang w:val="uk-UA"/>
        </w:rPr>
        <w:t xml:space="preserve">е </w:t>
      </w:r>
      <w:r w:rsidRPr="00C669A0">
        <w:rPr>
          <w:rFonts w:ascii="Times New Roman" w:eastAsia="Times New Roman" w:hAnsi="Times New Roman" w:cs="Times New Roman"/>
          <w:b/>
          <w:bCs/>
          <w:sz w:val="26"/>
          <w:szCs w:val="26"/>
          <w:lang w:val="uk-UA"/>
        </w:rPr>
        <w:t>завдання</w:t>
      </w:r>
    </w:p>
    <w:p w:rsidR="00C669A0" w:rsidRPr="00C669A0" w:rsidRDefault="00C669A0" w:rsidP="001634C1">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з визначення виконавця послуг із збирання та вивезення побутових відходів</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tbl>
      <w:tblPr>
        <w:tblStyle w:val="a7"/>
        <w:tblW w:w="0" w:type="auto"/>
        <w:tblLook w:val="04A0"/>
      </w:tblPr>
      <w:tblGrid>
        <w:gridCol w:w="543"/>
        <w:gridCol w:w="3954"/>
        <w:gridCol w:w="2250"/>
        <w:gridCol w:w="2824"/>
      </w:tblGrid>
      <w:tr w:rsidR="001634C1" w:rsidRPr="00192F00" w:rsidTr="00D518FE">
        <w:tc>
          <w:tcPr>
            <w:tcW w:w="543" w:type="dxa"/>
          </w:tcPr>
          <w:p w:rsidR="001634C1" w:rsidRDefault="001634C1" w:rsidP="001634C1">
            <w:pPr>
              <w:shd w:val="clear" w:color="auto" w:fill="FFFFFF" w:themeFill="background1"/>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 з</w:t>
            </w:r>
            <w:r w:rsidRPr="00C669A0">
              <w:rPr>
                <w:rFonts w:ascii="Times New Roman" w:eastAsia="Times New Roman" w:hAnsi="Times New Roman" w:cs="Times New Roman"/>
                <w:b/>
                <w:bCs/>
                <w:sz w:val="26"/>
                <w:szCs w:val="26"/>
                <w:lang w:val="uk-UA"/>
              </w:rPr>
              <w:t>/п</w:t>
            </w:r>
          </w:p>
        </w:tc>
        <w:tc>
          <w:tcPr>
            <w:tcW w:w="3954" w:type="dxa"/>
          </w:tcPr>
          <w:p w:rsidR="001634C1" w:rsidRDefault="001634C1" w:rsidP="00D518FE">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Найменування послуг</w:t>
            </w:r>
          </w:p>
        </w:tc>
        <w:tc>
          <w:tcPr>
            <w:tcW w:w="2250" w:type="dxa"/>
          </w:tcPr>
          <w:p w:rsidR="001634C1" w:rsidRDefault="001634C1" w:rsidP="00D518FE">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Одиниця виміру</w:t>
            </w:r>
          </w:p>
        </w:tc>
        <w:tc>
          <w:tcPr>
            <w:tcW w:w="2824" w:type="dxa"/>
          </w:tcPr>
          <w:p w:rsidR="001634C1" w:rsidRDefault="001634C1" w:rsidP="00D518FE">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Вартість з урахування усіх загальнообов’язкових платежів, грн.</w:t>
            </w:r>
          </w:p>
        </w:tc>
      </w:tr>
      <w:tr w:rsidR="001634C1" w:rsidRPr="001634C1" w:rsidTr="00D518FE">
        <w:tc>
          <w:tcPr>
            <w:tcW w:w="543" w:type="dxa"/>
          </w:tcPr>
          <w:p w:rsidR="001634C1" w:rsidRPr="001634C1" w:rsidRDefault="001634C1" w:rsidP="00D518FE">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1</w:t>
            </w:r>
          </w:p>
        </w:tc>
        <w:tc>
          <w:tcPr>
            <w:tcW w:w="3954" w:type="dxa"/>
          </w:tcPr>
          <w:p w:rsidR="001634C1" w:rsidRPr="001634C1" w:rsidRDefault="001634C1" w:rsidP="00612DD1">
            <w:pPr>
              <w:shd w:val="clear" w:color="auto" w:fill="FFFFFF" w:themeFill="background1"/>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Тариф на вивезення твердих побутових відходів</w:t>
            </w:r>
          </w:p>
        </w:tc>
        <w:tc>
          <w:tcPr>
            <w:tcW w:w="2250" w:type="dxa"/>
          </w:tcPr>
          <w:p w:rsidR="001634C1" w:rsidRPr="001634C1" w:rsidRDefault="001634C1" w:rsidP="001634C1">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м</w:t>
            </w:r>
            <w:r w:rsidRPr="001634C1">
              <w:rPr>
                <w:rFonts w:ascii="Times New Roman" w:eastAsia="Times New Roman" w:hAnsi="Times New Roman" w:cs="Times New Roman"/>
                <w:bCs/>
                <w:sz w:val="26"/>
                <w:szCs w:val="26"/>
                <w:vertAlign w:val="superscript"/>
                <w:lang w:val="uk-UA"/>
              </w:rPr>
              <w:t>3</w:t>
            </w:r>
            <w:r w:rsidRPr="001634C1">
              <w:rPr>
                <w:rFonts w:ascii="Times New Roman" w:eastAsia="Times New Roman" w:hAnsi="Times New Roman" w:cs="Times New Roman"/>
                <w:bCs/>
                <w:sz w:val="26"/>
                <w:szCs w:val="26"/>
                <w:lang w:val="uk-UA"/>
              </w:rPr>
              <w:t xml:space="preserve">, </w:t>
            </w:r>
          </w:p>
          <w:p w:rsidR="001634C1" w:rsidRPr="001634C1" w:rsidRDefault="001634C1" w:rsidP="001634C1">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метр кубічний</w:t>
            </w:r>
          </w:p>
        </w:tc>
        <w:tc>
          <w:tcPr>
            <w:tcW w:w="2824" w:type="dxa"/>
          </w:tcPr>
          <w:p w:rsidR="001634C1" w:rsidRPr="001634C1" w:rsidRDefault="001634C1" w:rsidP="00C669A0">
            <w:pPr>
              <w:jc w:val="both"/>
              <w:rPr>
                <w:rFonts w:ascii="Times New Roman" w:eastAsia="Times New Roman" w:hAnsi="Times New Roman" w:cs="Times New Roman"/>
                <w:bCs/>
                <w:sz w:val="26"/>
                <w:szCs w:val="26"/>
                <w:lang w:val="uk-UA"/>
              </w:rPr>
            </w:pPr>
          </w:p>
        </w:tc>
      </w:tr>
      <w:tr w:rsidR="001634C1" w:rsidRPr="001634C1" w:rsidTr="00D518FE">
        <w:tc>
          <w:tcPr>
            <w:tcW w:w="543" w:type="dxa"/>
          </w:tcPr>
          <w:p w:rsidR="001634C1" w:rsidRPr="001634C1" w:rsidRDefault="001634C1" w:rsidP="00D518FE">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2</w:t>
            </w:r>
          </w:p>
        </w:tc>
        <w:tc>
          <w:tcPr>
            <w:tcW w:w="3954" w:type="dxa"/>
          </w:tcPr>
          <w:p w:rsidR="001634C1" w:rsidRPr="001634C1" w:rsidRDefault="001634C1" w:rsidP="001634C1">
            <w:pPr>
              <w:shd w:val="clear" w:color="auto" w:fill="FFFFFF" w:themeFill="background1"/>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Тариф на збирання рідких побутових відходів</w:t>
            </w:r>
          </w:p>
        </w:tc>
        <w:tc>
          <w:tcPr>
            <w:tcW w:w="2250" w:type="dxa"/>
          </w:tcPr>
          <w:p w:rsidR="001634C1" w:rsidRPr="001634C1" w:rsidRDefault="001634C1" w:rsidP="001634C1">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м</w:t>
            </w:r>
            <w:r w:rsidRPr="001634C1">
              <w:rPr>
                <w:rFonts w:ascii="Times New Roman" w:eastAsia="Times New Roman" w:hAnsi="Times New Roman" w:cs="Times New Roman"/>
                <w:bCs/>
                <w:sz w:val="26"/>
                <w:szCs w:val="26"/>
                <w:vertAlign w:val="superscript"/>
                <w:lang w:val="uk-UA"/>
              </w:rPr>
              <w:t>3</w:t>
            </w:r>
            <w:r w:rsidRPr="001634C1">
              <w:rPr>
                <w:rFonts w:ascii="Times New Roman" w:eastAsia="Times New Roman" w:hAnsi="Times New Roman" w:cs="Times New Roman"/>
                <w:bCs/>
                <w:sz w:val="26"/>
                <w:szCs w:val="26"/>
                <w:lang w:val="uk-UA"/>
              </w:rPr>
              <w:t>,</w:t>
            </w:r>
          </w:p>
          <w:p w:rsidR="001634C1" w:rsidRPr="001634C1" w:rsidRDefault="001634C1" w:rsidP="001634C1">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метр кубічний</w:t>
            </w:r>
          </w:p>
        </w:tc>
        <w:tc>
          <w:tcPr>
            <w:tcW w:w="2824" w:type="dxa"/>
          </w:tcPr>
          <w:p w:rsidR="001634C1" w:rsidRPr="001634C1" w:rsidRDefault="001634C1" w:rsidP="00C669A0">
            <w:pPr>
              <w:jc w:val="both"/>
              <w:rPr>
                <w:rFonts w:ascii="Times New Roman" w:eastAsia="Times New Roman" w:hAnsi="Times New Roman" w:cs="Times New Roman"/>
                <w:bCs/>
                <w:sz w:val="26"/>
                <w:szCs w:val="26"/>
                <w:lang w:val="uk-UA"/>
              </w:rPr>
            </w:pPr>
          </w:p>
        </w:tc>
      </w:tr>
      <w:tr w:rsidR="001634C1" w:rsidRPr="001634C1" w:rsidTr="00D518FE">
        <w:tc>
          <w:tcPr>
            <w:tcW w:w="543" w:type="dxa"/>
          </w:tcPr>
          <w:p w:rsidR="001634C1" w:rsidRPr="001634C1" w:rsidRDefault="001634C1" w:rsidP="00D518FE">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3</w:t>
            </w:r>
          </w:p>
        </w:tc>
        <w:tc>
          <w:tcPr>
            <w:tcW w:w="3954" w:type="dxa"/>
          </w:tcPr>
          <w:p w:rsidR="001634C1" w:rsidRPr="001634C1" w:rsidRDefault="001634C1" w:rsidP="001634C1">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Тариф на вивезення негабаритних відходів</w:t>
            </w:r>
          </w:p>
        </w:tc>
        <w:tc>
          <w:tcPr>
            <w:tcW w:w="2250" w:type="dxa"/>
          </w:tcPr>
          <w:p w:rsidR="001634C1" w:rsidRPr="001634C1" w:rsidRDefault="001634C1" w:rsidP="00D518FE">
            <w:pPr>
              <w:jc w:val="cente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к</w:t>
            </w:r>
            <w:r w:rsidR="00D518FE">
              <w:rPr>
                <w:rFonts w:ascii="Times New Roman" w:eastAsia="Times New Roman" w:hAnsi="Times New Roman" w:cs="Times New Roman"/>
                <w:bCs/>
                <w:sz w:val="26"/>
                <w:szCs w:val="26"/>
                <w:lang w:val="uk-UA"/>
              </w:rPr>
              <w:t>іло</w:t>
            </w:r>
            <w:r>
              <w:rPr>
                <w:rFonts w:ascii="Times New Roman" w:eastAsia="Times New Roman" w:hAnsi="Times New Roman" w:cs="Times New Roman"/>
                <w:bCs/>
                <w:sz w:val="26"/>
                <w:szCs w:val="26"/>
                <w:lang w:val="uk-UA"/>
              </w:rPr>
              <w:t>г</w:t>
            </w:r>
            <w:r w:rsidR="00D518FE">
              <w:rPr>
                <w:rFonts w:ascii="Times New Roman" w:eastAsia="Times New Roman" w:hAnsi="Times New Roman" w:cs="Times New Roman"/>
                <w:bCs/>
                <w:sz w:val="26"/>
                <w:szCs w:val="26"/>
                <w:lang w:val="uk-UA"/>
              </w:rPr>
              <w:t>рам</w:t>
            </w:r>
            <w:r>
              <w:rPr>
                <w:rFonts w:ascii="Times New Roman" w:eastAsia="Times New Roman" w:hAnsi="Times New Roman" w:cs="Times New Roman"/>
                <w:bCs/>
                <w:sz w:val="26"/>
                <w:szCs w:val="26"/>
                <w:lang w:val="uk-UA"/>
              </w:rPr>
              <w:t xml:space="preserve"> або м</w:t>
            </w:r>
            <w:r w:rsidR="00D518FE">
              <w:rPr>
                <w:rFonts w:ascii="Times New Roman" w:eastAsia="Times New Roman" w:hAnsi="Times New Roman" w:cs="Times New Roman"/>
                <w:bCs/>
                <w:sz w:val="26"/>
                <w:szCs w:val="26"/>
                <w:lang w:val="uk-UA"/>
              </w:rPr>
              <w:t>етр кубічний</w:t>
            </w:r>
          </w:p>
        </w:tc>
        <w:tc>
          <w:tcPr>
            <w:tcW w:w="2824" w:type="dxa"/>
          </w:tcPr>
          <w:p w:rsidR="001634C1" w:rsidRPr="001634C1" w:rsidRDefault="001634C1" w:rsidP="00C669A0">
            <w:pPr>
              <w:jc w:val="both"/>
              <w:rPr>
                <w:rFonts w:ascii="Times New Roman" w:eastAsia="Times New Roman" w:hAnsi="Times New Roman" w:cs="Times New Roman"/>
                <w:bCs/>
                <w:sz w:val="26"/>
                <w:szCs w:val="26"/>
                <w:lang w:val="uk-UA"/>
              </w:rPr>
            </w:pPr>
          </w:p>
        </w:tc>
      </w:tr>
      <w:tr w:rsidR="001634C1" w:rsidTr="00D518FE">
        <w:tc>
          <w:tcPr>
            <w:tcW w:w="543" w:type="dxa"/>
          </w:tcPr>
          <w:p w:rsidR="001634C1" w:rsidRPr="001634C1" w:rsidRDefault="001634C1" w:rsidP="00D518FE">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4</w:t>
            </w:r>
          </w:p>
        </w:tc>
        <w:tc>
          <w:tcPr>
            <w:tcW w:w="3954" w:type="dxa"/>
          </w:tcPr>
          <w:p w:rsidR="001634C1" w:rsidRPr="001634C1" w:rsidRDefault="001634C1" w:rsidP="00D518FE">
            <w:pPr>
              <w:jc w:val="both"/>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 xml:space="preserve">Розміщення </w:t>
            </w:r>
            <w:r w:rsidR="00D518FE">
              <w:rPr>
                <w:rFonts w:ascii="Times New Roman" w:eastAsia="Times New Roman" w:hAnsi="Times New Roman" w:cs="Times New Roman"/>
                <w:bCs/>
                <w:sz w:val="26"/>
                <w:szCs w:val="26"/>
                <w:lang w:val="uk-UA"/>
              </w:rPr>
              <w:t xml:space="preserve">відходів </w:t>
            </w:r>
            <w:r w:rsidRPr="001634C1">
              <w:rPr>
                <w:rFonts w:ascii="Times New Roman" w:eastAsia="Times New Roman" w:hAnsi="Times New Roman" w:cs="Times New Roman"/>
                <w:bCs/>
                <w:sz w:val="26"/>
                <w:szCs w:val="26"/>
                <w:lang w:val="uk-UA"/>
              </w:rPr>
              <w:t>на полігоні</w:t>
            </w:r>
          </w:p>
        </w:tc>
        <w:tc>
          <w:tcPr>
            <w:tcW w:w="2250" w:type="dxa"/>
          </w:tcPr>
          <w:p w:rsidR="001634C1" w:rsidRPr="001634C1" w:rsidRDefault="001634C1" w:rsidP="001634C1">
            <w:pPr>
              <w:jc w:val="center"/>
              <w:rPr>
                <w:rFonts w:ascii="Times New Roman" w:eastAsia="Times New Roman" w:hAnsi="Times New Roman" w:cs="Times New Roman"/>
                <w:bCs/>
                <w:sz w:val="26"/>
                <w:szCs w:val="26"/>
                <w:lang w:val="uk-UA"/>
              </w:rPr>
            </w:pPr>
            <w:r w:rsidRPr="001634C1">
              <w:rPr>
                <w:rFonts w:ascii="Times New Roman" w:eastAsia="Times New Roman" w:hAnsi="Times New Roman" w:cs="Times New Roman"/>
                <w:bCs/>
                <w:sz w:val="26"/>
                <w:szCs w:val="26"/>
                <w:lang w:val="uk-UA"/>
              </w:rPr>
              <w:t>м</w:t>
            </w:r>
            <w:r w:rsidRPr="001634C1">
              <w:rPr>
                <w:rFonts w:ascii="Times New Roman" w:eastAsia="Times New Roman" w:hAnsi="Times New Roman" w:cs="Times New Roman"/>
                <w:bCs/>
                <w:sz w:val="26"/>
                <w:szCs w:val="26"/>
                <w:vertAlign w:val="superscript"/>
                <w:lang w:val="uk-UA"/>
              </w:rPr>
              <w:t>3</w:t>
            </w:r>
            <w:r w:rsidRPr="001634C1">
              <w:rPr>
                <w:rFonts w:ascii="Times New Roman" w:eastAsia="Times New Roman" w:hAnsi="Times New Roman" w:cs="Times New Roman"/>
                <w:bCs/>
                <w:sz w:val="26"/>
                <w:szCs w:val="26"/>
                <w:lang w:val="uk-UA"/>
              </w:rPr>
              <w:t xml:space="preserve">, </w:t>
            </w:r>
          </w:p>
          <w:p w:rsidR="001634C1" w:rsidRDefault="001634C1" w:rsidP="001634C1">
            <w:pPr>
              <w:jc w:val="center"/>
              <w:rPr>
                <w:rFonts w:ascii="Times New Roman" w:eastAsia="Times New Roman" w:hAnsi="Times New Roman" w:cs="Times New Roman"/>
                <w:b/>
                <w:bCs/>
                <w:sz w:val="26"/>
                <w:szCs w:val="26"/>
                <w:lang w:val="uk-UA"/>
              </w:rPr>
            </w:pPr>
            <w:r w:rsidRPr="001634C1">
              <w:rPr>
                <w:rFonts w:ascii="Times New Roman" w:eastAsia="Times New Roman" w:hAnsi="Times New Roman" w:cs="Times New Roman"/>
                <w:bCs/>
                <w:sz w:val="26"/>
                <w:szCs w:val="26"/>
                <w:lang w:val="uk-UA"/>
              </w:rPr>
              <w:t>метр кубічний</w:t>
            </w:r>
          </w:p>
        </w:tc>
        <w:tc>
          <w:tcPr>
            <w:tcW w:w="2824" w:type="dxa"/>
          </w:tcPr>
          <w:p w:rsidR="001634C1" w:rsidRDefault="001634C1" w:rsidP="00C669A0">
            <w:pPr>
              <w:jc w:val="both"/>
              <w:rPr>
                <w:rFonts w:ascii="Times New Roman" w:eastAsia="Times New Roman" w:hAnsi="Times New Roman" w:cs="Times New Roman"/>
                <w:b/>
                <w:bCs/>
                <w:sz w:val="26"/>
                <w:szCs w:val="26"/>
                <w:lang w:val="uk-UA"/>
              </w:rPr>
            </w:pPr>
          </w:p>
        </w:tc>
      </w:tr>
      <w:tr w:rsidR="001634C1" w:rsidTr="00D518FE">
        <w:tc>
          <w:tcPr>
            <w:tcW w:w="543" w:type="dxa"/>
          </w:tcPr>
          <w:p w:rsidR="001634C1" w:rsidRPr="00D518FE" w:rsidRDefault="00D518FE" w:rsidP="00D518FE">
            <w:pPr>
              <w:tabs>
                <w:tab w:val="center" w:pos="163"/>
              </w:tabs>
              <w:rPr>
                <w:rFonts w:ascii="Times New Roman" w:eastAsia="Times New Roman" w:hAnsi="Times New Roman" w:cs="Times New Roman"/>
                <w:bCs/>
                <w:sz w:val="26"/>
                <w:szCs w:val="26"/>
                <w:lang w:val="uk-UA"/>
              </w:rPr>
            </w:pPr>
            <w:r>
              <w:rPr>
                <w:rFonts w:ascii="Times New Roman" w:eastAsia="Times New Roman" w:hAnsi="Times New Roman" w:cs="Times New Roman"/>
                <w:b/>
                <w:bCs/>
                <w:sz w:val="26"/>
                <w:szCs w:val="26"/>
                <w:lang w:val="uk-UA"/>
              </w:rPr>
              <w:tab/>
            </w:r>
            <w:r w:rsidR="00612DD1" w:rsidRPr="00D518FE">
              <w:rPr>
                <w:rFonts w:ascii="Times New Roman" w:eastAsia="Times New Roman" w:hAnsi="Times New Roman" w:cs="Times New Roman"/>
                <w:bCs/>
                <w:sz w:val="26"/>
                <w:szCs w:val="26"/>
                <w:lang w:val="uk-UA"/>
              </w:rPr>
              <w:t>5</w:t>
            </w:r>
          </w:p>
        </w:tc>
        <w:tc>
          <w:tcPr>
            <w:tcW w:w="3954" w:type="dxa"/>
          </w:tcPr>
          <w:p w:rsidR="001634C1" w:rsidRPr="00D518FE" w:rsidRDefault="00D518FE" w:rsidP="00D518FE">
            <w:pPr>
              <w:rPr>
                <w:rFonts w:ascii="Times New Roman" w:eastAsia="Times New Roman" w:hAnsi="Times New Roman" w:cs="Times New Roman"/>
                <w:bCs/>
                <w:sz w:val="26"/>
                <w:szCs w:val="26"/>
                <w:lang w:val="uk-UA"/>
              </w:rPr>
            </w:pPr>
            <w:r w:rsidRPr="00D518FE">
              <w:rPr>
                <w:rFonts w:ascii="Times New Roman" w:eastAsia="Times New Roman" w:hAnsi="Times New Roman" w:cs="Times New Roman"/>
                <w:bCs/>
                <w:sz w:val="26"/>
                <w:szCs w:val="26"/>
                <w:lang w:val="uk-UA"/>
              </w:rPr>
              <w:t>Обробка відходів</w:t>
            </w:r>
            <w:r>
              <w:rPr>
                <w:rFonts w:ascii="Times New Roman" w:eastAsia="Times New Roman" w:hAnsi="Times New Roman" w:cs="Times New Roman"/>
                <w:bCs/>
                <w:sz w:val="26"/>
                <w:szCs w:val="26"/>
                <w:lang w:val="uk-UA"/>
              </w:rPr>
              <w:t xml:space="preserve"> (сортування, спалювання, захоронення, утилізація)</w:t>
            </w:r>
          </w:p>
        </w:tc>
        <w:tc>
          <w:tcPr>
            <w:tcW w:w="2250" w:type="dxa"/>
          </w:tcPr>
          <w:p w:rsidR="001634C1" w:rsidRDefault="00D518FE" w:rsidP="00D518FE">
            <w:pPr>
              <w:jc w:val="center"/>
              <w:rPr>
                <w:rFonts w:ascii="Times New Roman" w:eastAsia="Times New Roman" w:hAnsi="Times New Roman" w:cs="Times New Roman"/>
                <w:bCs/>
                <w:sz w:val="26"/>
                <w:szCs w:val="26"/>
                <w:lang w:val="uk-UA"/>
              </w:rPr>
            </w:pPr>
            <w:r w:rsidRPr="00D518FE">
              <w:rPr>
                <w:rFonts w:ascii="Times New Roman" w:eastAsia="Times New Roman" w:hAnsi="Times New Roman" w:cs="Times New Roman"/>
                <w:bCs/>
                <w:sz w:val="26"/>
                <w:szCs w:val="26"/>
                <w:lang w:val="uk-UA"/>
              </w:rPr>
              <w:t>м</w:t>
            </w:r>
            <w:r w:rsidRPr="00D518FE">
              <w:rPr>
                <w:rFonts w:ascii="Times New Roman" w:eastAsia="Times New Roman" w:hAnsi="Times New Roman" w:cs="Times New Roman"/>
                <w:bCs/>
                <w:sz w:val="26"/>
                <w:szCs w:val="26"/>
                <w:vertAlign w:val="superscript"/>
                <w:lang w:val="uk-UA"/>
              </w:rPr>
              <w:t>3</w:t>
            </w:r>
            <w:r>
              <w:rPr>
                <w:rFonts w:ascii="Times New Roman" w:eastAsia="Times New Roman" w:hAnsi="Times New Roman" w:cs="Times New Roman"/>
                <w:bCs/>
                <w:sz w:val="26"/>
                <w:szCs w:val="26"/>
                <w:lang w:val="uk-UA"/>
              </w:rPr>
              <w:t>,</w:t>
            </w:r>
          </w:p>
          <w:p w:rsidR="00D518FE" w:rsidRPr="00D518FE" w:rsidRDefault="00D518FE" w:rsidP="00D518FE">
            <w:pPr>
              <w:jc w:val="cente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метр кубічний</w:t>
            </w:r>
          </w:p>
        </w:tc>
        <w:tc>
          <w:tcPr>
            <w:tcW w:w="2824" w:type="dxa"/>
          </w:tcPr>
          <w:p w:rsidR="001634C1" w:rsidRDefault="001634C1" w:rsidP="00C669A0">
            <w:pPr>
              <w:jc w:val="both"/>
              <w:rPr>
                <w:rFonts w:ascii="Times New Roman" w:eastAsia="Times New Roman" w:hAnsi="Times New Roman" w:cs="Times New Roman"/>
                <w:b/>
                <w:bCs/>
                <w:sz w:val="26"/>
                <w:szCs w:val="26"/>
                <w:lang w:val="uk-UA"/>
              </w:rPr>
            </w:pPr>
          </w:p>
        </w:tc>
      </w:tr>
    </w:tbl>
    <w:p w:rsid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1634C1" w:rsidRPr="00C669A0" w:rsidRDefault="001634C1"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xml:space="preserve"> </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C669A0" w:rsidRPr="00612DD1"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612DD1">
        <w:rPr>
          <w:rFonts w:ascii="Times New Roman" w:eastAsia="Times New Roman" w:hAnsi="Times New Roman" w:cs="Times New Roman"/>
          <w:bCs/>
          <w:sz w:val="26"/>
          <w:szCs w:val="26"/>
          <w:lang w:val="uk-UA"/>
        </w:rPr>
        <w:t xml:space="preserve">Кількість абонентів житлових будинків, з яких проводиться вивезення побутових відходів та негабаритних відходів - </w:t>
      </w:r>
      <w:r w:rsidR="00612DD1" w:rsidRPr="00612DD1">
        <w:rPr>
          <w:rFonts w:ascii="Times New Roman" w:eastAsia="Times New Roman" w:hAnsi="Times New Roman" w:cs="Times New Roman"/>
          <w:bCs/>
          <w:sz w:val="26"/>
          <w:szCs w:val="26"/>
          <w:lang w:val="uk-UA"/>
        </w:rPr>
        <w:t>4512</w:t>
      </w:r>
      <w:r w:rsidRPr="00612DD1">
        <w:rPr>
          <w:rFonts w:ascii="Times New Roman" w:eastAsia="Times New Roman" w:hAnsi="Times New Roman" w:cs="Times New Roman"/>
          <w:bCs/>
          <w:sz w:val="26"/>
          <w:szCs w:val="26"/>
          <w:lang w:val="uk-UA"/>
        </w:rPr>
        <w:t xml:space="preserve"> (загальна кількість багатоповерхових та приватних)</w:t>
      </w:r>
    </w:p>
    <w:p w:rsidR="00C669A0" w:rsidRPr="00612DD1"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D90AFB" w:rsidRPr="00612DD1"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612DD1">
        <w:rPr>
          <w:rFonts w:ascii="Times New Roman" w:eastAsia="Times New Roman" w:hAnsi="Times New Roman" w:cs="Times New Roman"/>
          <w:bCs/>
          <w:sz w:val="26"/>
          <w:szCs w:val="26"/>
          <w:lang w:val="uk-UA"/>
        </w:rPr>
        <w:t>Загальна кількість мешканців –</w:t>
      </w:r>
      <w:r w:rsidR="00612DD1" w:rsidRPr="00612DD1">
        <w:rPr>
          <w:rFonts w:ascii="Times New Roman" w:eastAsia="Times New Roman" w:hAnsi="Times New Roman" w:cs="Times New Roman"/>
          <w:bCs/>
          <w:sz w:val="26"/>
          <w:szCs w:val="26"/>
          <w:lang w:val="uk-UA"/>
        </w:rPr>
        <w:t xml:space="preserve"> 8000</w:t>
      </w:r>
    </w:p>
    <w:sectPr w:rsidR="00D90AFB" w:rsidRPr="00612DD1" w:rsidSect="00B970B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tka Text">
    <w:charset w:val="CC"/>
    <w:family w:val="auto"/>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35C"/>
    <w:multiLevelType w:val="multilevel"/>
    <w:tmpl w:val="DA5EC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C2FD9"/>
    <w:multiLevelType w:val="multilevel"/>
    <w:tmpl w:val="9A927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4A0776"/>
    <w:multiLevelType w:val="hybridMultilevel"/>
    <w:tmpl w:val="F01E76A6"/>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39E3CA8"/>
    <w:multiLevelType w:val="hybridMultilevel"/>
    <w:tmpl w:val="65366618"/>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7AB2133"/>
    <w:multiLevelType w:val="hybridMultilevel"/>
    <w:tmpl w:val="9104D5E2"/>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89826E4"/>
    <w:multiLevelType w:val="multilevel"/>
    <w:tmpl w:val="4E20B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9021EA"/>
    <w:multiLevelType w:val="hybridMultilevel"/>
    <w:tmpl w:val="9F727AEA"/>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F89492D"/>
    <w:multiLevelType w:val="hybridMultilevel"/>
    <w:tmpl w:val="3D4841FE"/>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E3B1A51"/>
    <w:multiLevelType w:val="hybridMultilevel"/>
    <w:tmpl w:val="F71C8512"/>
    <w:lvl w:ilvl="0" w:tplc="C74ADF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C85813"/>
    <w:multiLevelType w:val="multilevel"/>
    <w:tmpl w:val="F9444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3136AAD"/>
    <w:multiLevelType w:val="hybridMultilevel"/>
    <w:tmpl w:val="86142AE2"/>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2"/>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AFB"/>
    <w:rsid w:val="0003258A"/>
    <w:rsid w:val="000605D5"/>
    <w:rsid w:val="00063710"/>
    <w:rsid w:val="00085550"/>
    <w:rsid w:val="001634C1"/>
    <w:rsid w:val="00172C1E"/>
    <w:rsid w:val="00174335"/>
    <w:rsid w:val="00177BD3"/>
    <w:rsid w:val="00192F00"/>
    <w:rsid w:val="001C66B9"/>
    <w:rsid w:val="002D5D32"/>
    <w:rsid w:val="003E45D7"/>
    <w:rsid w:val="0045061E"/>
    <w:rsid w:val="004559DA"/>
    <w:rsid w:val="004D6CBF"/>
    <w:rsid w:val="00525ECD"/>
    <w:rsid w:val="005476E7"/>
    <w:rsid w:val="005571CE"/>
    <w:rsid w:val="005C7AC9"/>
    <w:rsid w:val="005F22AC"/>
    <w:rsid w:val="005F7F3F"/>
    <w:rsid w:val="00612DD1"/>
    <w:rsid w:val="006A61B9"/>
    <w:rsid w:val="006D1DF1"/>
    <w:rsid w:val="006D2B45"/>
    <w:rsid w:val="006F551B"/>
    <w:rsid w:val="00787B37"/>
    <w:rsid w:val="009E05A5"/>
    <w:rsid w:val="00A11084"/>
    <w:rsid w:val="00A1281A"/>
    <w:rsid w:val="00A23947"/>
    <w:rsid w:val="00AC602D"/>
    <w:rsid w:val="00B33918"/>
    <w:rsid w:val="00B40F5A"/>
    <w:rsid w:val="00B5329F"/>
    <w:rsid w:val="00B970BC"/>
    <w:rsid w:val="00C31957"/>
    <w:rsid w:val="00C34AE0"/>
    <w:rsid w:val="00C669A0"/>
    <w:rsid w:val="00CD4356"/>
    <w:rsid w:val="00CD4DB1"/>
    <w:rsid w:val="00D518FE"/>
    <w:rsid w:val="00D8018B"/>
    <w:rsid w:val="00D90AFB"/>
    <w:rsid w:val="00DC040D"/>
    <w:rsid w:val="00E36CD8"/>
    <w:rsid w:val="00EA044F"/>
    <w:rsid w:val="00EC1FB9"/>
    <w:rsid w:val="00EE3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D90AFB"/>
    <w:pPr>
      <w:spacing w:after="0" w:line="240" w:lineRule="auto"/>
      <w:jc w:val="center"/>
      <w:outlineLvl w:val="0"/>
    </w:pPr>
    <w:rPr>
      <w:rFonts w:ascii="Times New Roman" w:eastAsia="Times New Roman" w:hAnsi="Times New Roman" w:cs="Times New Roman"/>
      <w:b/>
      <w:color w:val="000000"/>
      <w:sz w:val="20"/>
      <w:szCs w:val="20"/>
    </w:rPr>
  </w:style>
  <w:style w:type="paragraph" w:styleId="a4">
    <w:name w:val="Balloon Text"/>
    <w:basedOn w:val="a"/>
    <w:link w:val="a5"/>
    <w:uiPriority w:val="99"/>
    <w:semiHidden/>
    <w:unhideWhenUsed/>
    <w:rsid w:val="00D90A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0AFB"/>
    <w:rPr>
      <w:rFonts w:ascii="Tahoma" w:hAnsi="Tahoma" w:cs="Tahoma"/>
      <w:sz w:val="16"/>
      <w:szCs w:val="16"/>
    </w:rPr>
  </w:style>
  <w:style w:type="paragraph" w:styleId="a6">
    <w:name w:val="List Paragraph"/>
    <w:basedOn w:val="a"/>
    <w:uiPriority w:val="34"/>
    <w:qFormat/>
    <w:rsid w:val="00CD4DB1"/>
    <w:pPr>
      <w:ind w:left="720"/>
      <w:contextualSpacing/>
    </w:pPr>
  </w:style>
  <w:style w:type="table" w:styleId="a7">
    <w:name w:val="Table Grid"/>
    <w:basedOn w:val="a1"/>
    <w:uiPriority w:val="59"/>
    <w:rsid w:val="00A12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564729">
      <w:bodyDiv w:val="1"/>
      <w:marLeft w:val="0"/>
      <w:marRight w:val="0"/>
      <w:marTop w:val="0"/>
      <w:marBottom w:val="0"/>
      <w:divBdr>
        <w:top w:val="none" w:sz="0" w:space="0" w:color="auto"/>
        <w:left w:val="none" w:sz="0" w:space="0" w:color="auto"/>
        <w:bottom w:val="none" w:sz="0" w:space="0" w:color="auto"/>
        <w:right w:val="none" w:sz="0" w:space="0" w:color="auto"/>
      </w:divBdr>
    </w:div>
    <w:div w:id="895504594">
      <w:bodyDiv w:val="1"/>
      <w:marLeft w:val="0"/>
      <w:marRight w:val="0"/>
      <w:marTop w:val="0"/>
      <w:marBottom w:val="0"/>
      <w:divBdr>
        <w:top w:val="none" w:sz="0" w:space="0" w:color="auto"/>
        <w:left w:val="none" w:sz="0" w:space="0" w:color="auto"/>
        <w:bottom w:val="none" w:sz="0" w:space="0" w:color="auto"/>
        <w:right w:val="none" w:sz="0" w:space="0" w:color="auto"/>
      </w:divBdr>
    </w:div>
    <w:div w:id="1215234932">
      <w:bodyDiv w:val="1"/>
      <w:marLeft w:val="0"/>
      <w:marRight w:val="0"/>
      <w:marTop w:val="0"/>
      <w:marBottom w:val="0"/>
      <w:divBdr>
        <w:top w:val="none" w:sz="0" w:space="0" w:color="auto"/>
        <w:left w:val="none" w:sz="0" w:space="0" w:color="auto"/>
        <w:bottom w:val="none" w:sz="0" w:space="0" w:color="auto"/>
        <w:right w:val="none" w:sz="0" w:space="0" w:color="auto"/>
      </w:divBdr>
    </w:div>
    <w:div w:id="1277370419">
      <w:bodyDiv w:val="1"/>
      <w:marLeft w:val="0"/>
      <w:marRight w:val="0"/>
      <w:marTop w:val="0"/>
      <w:marBottom w:val="0"/>
      <w:divBdr>
        <w:top w:val="none" w:sz="0" w:space="0" w:color="auto"/>
        <w:left w:val="none" w:sz="0" w:space="0" w:color="auto"/>
        <w:bottom w:val="none" w:sz="0" w:space="0" w:color="auto"/>
        <w:right w:val="none" w:sz="0" w:space="0" w:color="auto"/>
      </w:divBdr>
    </w:div>
    <w:div w:id="1394500958">
      <w:bodyDiv w:val="1"/>
      <w:marLeft w:val="0"/>
      <w:marRight w:val="0"/>
      <w:marTop w:val="0"/>
      <w:marBottom w:val="0"/>
      <w:divBdr>
        <w:top w:val="none" w:sz="0" w:space="0" w:color="auto"/>
        <w:left w:val="none" w:sz="0" w:space="0" w:color="auto"/>
        <w:bottom w:val="none" w:sz="0" w:space="0" w:color="auto"/>
        <w:right w:val="none" w:sz="0" w:space="0" w:color="auto"/>
      </w:divBdr>
    </w:div>
    <w:div w:id="1448234077">
      <w:bodyDiv w:val="1"/>
      <w:marLeft w:val="0"/>
      <w:marRight w:val="0"/>
      <w:marTop w:val="0"/>
      <w:marBottom w:val="0"/>
      <w:divBdr>
        <w:top w:val="none" w:sz="0" w:space="0" w:color="auto"/>
        <w:left w:val="none" w:sz="0" w:space="0" w:color="auto"/>
        <w:bottom w:val="none" w:sz="0" w:space="0" w:color="auto"/>
        <w:right w:val="none" w:sz="0" w:space="0" w:color="auto"/>
      </w:divBdr>
    </w:div>
    <w:div w:id="1609854459">
      <w:bodyDiv w:val="1"/>
      <w:marLeft w:val="0"/>
      <w:marRight w:val="0"/>
      <w:marTop w:val="0"/>
      <w:marBottom w:val="0"/>
      <w:divBdr>
        <w:top w:val="none" w:sz="0" w:space="0" w:color="auto"/>
        <w:left w:val="none" w:sz="0" w:space="0" w:color="auto"/>
        <w:bottom w:val="none" w:sz="0" w:space="0" w:color="auto"/>
        <w:right w:val="none" w:sz="0" w:space="0" w:color="auto"/>
      </w:divBdr>
    </w:div>
    <w:div w:id="1670711426">
      <w:bodyDiv w:val="1"/>
      <w:marLeft w:val="0"/>
      <w:marRight w:val="0"/>
      <w:marTop w:val="0"/>
      <w:marBottom w:val="0"/>
      <w:divBdr>
        <w:top w:val="none" w:sz="0" w:space="0" w:color="auto"/>
        <w:left w:val="none" w:sz="0" w:space="0" w:color="auto"/>
        <w:bottom w:val="none" w:sz="0" w:space="0" w:color="auto"/>
        <w:right w:val="none" w:sz="0" w:space="0" w:color="auto"/>
      </w:divBdr>
      <w:divsChild>
        <w:div w:id="49882852">
          <w:marLeft w:val="0"/>
          <w:marRight w:val="0"/>
          <w:marTop w:val="0"/>
          <w:marBottom w:val="0"/>
          <w:divBdr>
            <w:top w:val="none" w:sz="0" w:space="0" w:color="auto"/>
            <w:left w:val="none" w:sz="0" w:space="0" w:color="auto"/>
            <w:bottom w:val="none" w:sz="0" w:space="0" w:color="auto"/>
            <w:right w:val="none" w:sz="0" w:space="0" w:color="auto"/>
          </w:divBdr>
        </w:div>
        <w:div w:id="286815079">
          <w:marLeft w:val="0"/>
          <w:marRight w:val="0"/>
          <w:marTop w:val="0"/>
          <w:marBottom w:val="0"/>
          <w:divBdr>
            <w:top w:val="none" w:sz="0" w:space="0" w:color="auto"/>
            <w:left w:val="none" w:sz="0" w:space="0" w:color="auto"/>
            <w:bottom w:val="none" w:sz="0" w:space="0" w:color="auto"/>
            <w:right w:val="none" w:sz="0" w:space="0" w:color="auto"/>
          </w:divBdr>
        </w:div>
        <w:div w:id="1929266324">
          <w:marLeft w:val="0"/>
          <w:marRight w:val="0"/>
          <w:marTop w:val="0"/>
          <w:marBottom w:val="0"/>
          <w:divBdr>
            <w:top w:val="none" w:sz="0" w:space="0" w:color="auto"/>
            <w:left w:val="none" w:sz="0" w:space="0" w:color="auto"/>
            <w:bottom w:val="none" w:sz="0" w:space="0" w:color="auto"/>
            <w:right w:val="none" w:sz="0" w:space="0" w:color="auto"/>
          </w:divBdr>
        </w:div>
        <w:div w:id="104468520">
          <w:marLeft w:val="0"/>
          <w:marRight w:val="0"/>
          <w:marTop w:val="0"/>
          <w:marBottom w:val="0"/>
          <w:divBdr>
            <w:top w:val="none" w:sz="0" w:space="0" w:color="auto"/>
            <w:left w:val="none" w:sz="0" w:space="0" w:color="auto"/>
            <w:bottom w:val="none" w:sz="0" w:space="0" w:color="auto"/>
            <w:right w:val="none" w:sz="0" w:space="0" w:color="auto"/>
          </w:divBdr>
        </w:div>
        <w:div w:id="1738357895">
          <w:marLeft w:val="0"/>
          <w:marRight w:val="0"/>
          <w:marTop w:val="0"/>
          <w:marBottom w:val="0"/>
          <w:divBdr>
            <w:top w:val="none" w:sz="0" w:space="0" w:color="auto"/>
            <w:left w:val="none" w:sz="0" w:space="0" w:color="auto"/>
            <w:bottom w:val="none" w:sz="0" w:space="0" w:color="auto"/>
            <w:right w:val="none" w:sz="0" w:space="0" w:color="auto"/>
          </w:divBdr>
        </w:div>
        <w:div w:id="816537519">
          <w:marLeft w:val="0"/>
          <w:marRight w:val="0"/>
          <w:marTop w:val="0"/>
          <w:marBottom w:val="0"/>
          <w:divBdr>
            <w:top w:val="none" w:sz="0" w:space="0" w:color="auto"/>
            <w:left w:val="none" w:sz="0" w:space="0" w:color="auto"/>
            <w:bottom w:val="none" w:sz="0" w:space="0" w:color="auto"/>
            <w:right w:val="none" w:sz="0" w:space="0" w:color="auto"/>
          </w:divBdr>
        </w:div>
      </w:divsChild>
    </w:div>
    <w:div w:id="1702973256">
      <w:bodyDiv w:val="1"/>
      <w:marLeft w:val="0"/>
      <w:marRight w:val="0"/>
      <w:marTop w:val="0"/>
      <w:marBottom w:val="0"/>
      <w:divBdr>
        <w:top w:val="none" w:sz="0" w:space="0" w:color="auto"/>
        <w:left w:val="none" w:sz="0" w:space="0" w:color="auto"/>
        <w:bottom w:val="none" w:sz="0" w:space="0" w:color="auto"/>
        <w:right w:val="none" w:sz="0" w:space="0" w:color="auto"/>
      </w:divBdr>
    </w:div>
    <w:div w:id="1914394021">
      <w:bodyDiv w:val="1"/>
      <w:marLeft w:val="0"/>
      <w:marRight w:val="0"/>
      <w:marTop w:val="0"/>
      <w:marBottom w:val="0"/>
      <w:divBdr>
        <w:top w:val="none" w:sz="0" w:space="0" w:color="auto"/>
        <w:left w:val="none" w:sz="0" w:space="0" w:color="auto"/>
        <w:bottom w:val="none" w:sz="0" w:space="0" w:color="auto"/>
        <w:right w:val="none" w:sz="0" w:space="0" w:color="auto"/>
      </w:divBdr>
    </w:div>
    <w:div w:id="1959098227">
      <w:bodyDiv w:val="1"/>
      <w:marLeft w:val="0"/>
      <w:marRight w:val="0"/>
      <w:marTop w:val="0"/>
      <w:marBottom w:val="0"/>
      <w:divBdr>
        <w:top w:val="none" w:sz="0" w:space="0" w:color="auto"/>
        <w:left w:val="none" w:sz="0" w:space="0" w:color="auto"/>
        <w:bottom w:val="none" w:sz="0" w:space="0" w:color="auto"/>
        <w:right w:val="none" w:sz="0" w:space="0" w:color="auto"/>
      </w:divBdr>
    </w:div>
    <w:div w:id="20293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13</Pages>
  <Words>4040</Words>
  <Characters>23034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2020-12-01T13:22:00Z</cp:lastPrinted>
  <dcterms:created xsi:type="dcterms:W3CDTF">2021-05-26T12:35:00Z</dcterms:created>
  <dcterms:modified xsi:type="dcterms:W3CDTF">2021-05-27T10:59:00Z</dcterms:modified>
</cp:coreProperties>
</file>